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57CEB" w14:textId="0496FEFE" w:rsidR="00DE3CBF" w:rsidRPr="004574EC" w:rsidRDefault="00DE3CBF" w:rsidP="00DE3CBF">
      <w:pPr>
        <w:tabs>
          <w:tab w:val="right" w:pos="9639"/>
        </w:tabs>
        <w:spacing w:before="0"/>
        <w:rPr>
          <w:rFonts w:cs="Arial"/>
          <w:b/>
          <w:i/>
          <w:sz w:val="28"/>
          <w:szCs w:val="20"/>
        </w:rPr>
      </w:pPr>
      <w:bookmarkStart w:id="0" w:name="OLE_LINK39"/>
      <w:r w:rsidRPr="004574EC">
        <w:rPr>
          <w:rFonts w:cs="Arial"/>
          <w:b/>
          <w:bCs/>
          <w:sz w:val="24"/>
          <w:szCs w:val="20"/>
        </w:rPr>
        <w:t>3GPP TSG-RAN WG2 Meeting #</w:t>
      </w:r>
      <w:r w:rsidR="003E6AA5" w:rsidRPr="004574EC">
        <w:rPr>
          <w:rFonts w:cs="Arial"/>
          <w:b/>
          <w:bCs/>
          <w:sz w:val="24"/>
          <w:szCs w:val="20"/>
        </w:rPr>
        <w:t>1</w:t>
      </w:r>
      <w:r w:rsidR="004E394C" w:rsidRPr="004574EC">
        <w:rPr>
          <w:rFonts w:cs="Arial"/>
          <w:b/>
          <w:bCs/>
          <w:sz w:val="24"/>
          <w:szCs w:val="20"/>
        </w:rPr>
        <w:t>28</w:t>
      </w:r>
      <w:r w:rsidRPr="004574EC">
        <w:rPr>
          <w:rFonts w:cs="Arial"/>
          <w:b/>
          <w:i/>
          <w:sz w:val="28"/>
          <w:szCs w:val="20"/>
        </w:rPr>
        <w:tab/>
      </w:r>
      <w:r w:rsidR="004E394C" w:rsidRPr="004574EC">
        <w:rPr>
          <w:rFonts w:cs="Arial"/>
          <w:b/>
          <w:iCs/>
          <w:sz w:val="28"/>
          <w:szCs w:val="20"/>
        </w:rPr>
        <w:t>R2-2410733</w:t>
      </w:r>
    </w:p>
    <w:bookmarkEnd w:id="0"/>
    <w:p w14:paraId="6FC1AE69" w14:textId="77777777" w:rsidR="002822EB" w:rsidRPr="004574EC" w:rsidRDefault="002822EB" w:rsidP="002822EB">
      <w:pPr>
        <w:tabs>
          <w:tab w:val="right" w:pos="9639"/>
        </w:tabs>
        <w:spacing w:before="0"/>
        <w:rPr>
          <w:rFonts w:cs="Arial"/>
          <w:b/>
          <w:bCs/>
          <w:sz w:val="24"/>
          <w:szCs w:val="20"/>
        </w:rPr>
      </w:pPr>
      <w:r w:rsidRPr="004574EC">
        <w:rPr>
          <w:rFonts w:cs="Arial"/>
          <w:b/>
          <w:bCs/>
          <w:sz w:val="24"/>
          <w:szCs w:val="20"/>
        </w:rPr>
        <w:t>Orlando, USA, 18th – 22nd November 2024</w:t>
      </w:r>
    </w:p>
    <w:p w14:paraId="2E1FA2FC" w14:textId="6BD67EF0" w:rsidR="00911ECB" w:rsidRPr="004574EC" w:rsidRDefault="00911ECB" w:rsidP="00706CF5">
      <w:pPr>
        <w:pStyle w:val="Header"/>
        <w:rPr>
          <w:rFonts w:eastAsia="SimSun" w:cs="Arial"/>
          <w:sz w:val="22"/>
          <w:szCs w:val="22"/>
          <w:lang w:eastAsia="zh-CN"/>
        </w:rPr>
      </w:pPr>
      <w:r w:rsidRPr="004574EC">
        <w:rPr>
          <w:rFonts w:cs="Arial"/>
          <w:sz w:val="22"/>
          <w:szCs w:val="22"/>
        </w:rPr>
        <w:t>Source:</w:t>
      </w:r>
      <w:r w:rsidR="006C26BF" w:rsidRPr="004574EC">
        <w:rPr>
          <w:rFonts w:cs="Arial"/>
          <w:sz w:val="22"/>
          <w:szCs w:val="22"/>
        </w:rPr>
        <w:t xml:space="preserve">                </w:t>
      </w:r>
      <w:r w:rsidR="00240F9D" w:rsidRPr="004574EC">
        <w:rPr>
          <w:rFonts w:eastAsia="SimSun" w:cs="Arial"/>
          <w:sz w:val="22"/>
          <w:szCs w:val="22"/>
          <w:lang w:eastAsia="zh-CN"/>
        </w:rPr>
        <w:t>Qualcomm</w:t>
      </w:r>
      <w:r w:rsidR="00034D7E" w:rsidRPr="004574EC">
        <w:rPr>
          <w:rFonts w:eastAsia="SimSun" w:cs="Arial"/>
          <w:sz w:val="22"/>
          <w:szCs w:val="22"/>
          <w:lang w:eastAsia="zh-CN"/>
        </w:rPr>
        <w:t xml:space="preserve"> Incorporated </w:t>
      </w:r>
    </w:p>
    <w:p w14:paraId="119FCCBD" w14:textId="002DB2D1"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Title:</w:t>
      </w:r>
      <w:bookmarkStart w:id="1" w:name="Title"/>
      <w:bookmarkEnd w:id="1"/>
      <w:r w:rsidRPr="004574EC">
        <w:rPr>
          <w:rFonts w:cs="Arial"/>
          <w:sz w:val="22"/>
          <w:szCs w:val="22"/>
        </w:rPr>
        <w:tab/>
      </w:r>
      <w:r w:rsidR="00E35D65" w:rsidRPr="004574EC">
        <w:rPr>
          <w:rFonts w:eastAsia="SimSun" w:cs="Arial"/>
          <w:sz w:val="22"/>
          <w:szCs w:val="22"/>
          <w:lang w:eastAsia="zh-CN"/>
        </w:rPr>
        <w:t>MRO enhancement for SON and MDT</w:t>
      </w:r>
    </w:p>
    <w:p w14:paraId="3A7E1972" w14:textId="5BA4D561" w:rsidR="00045865" w:rsidRPr="004574EC" w:rsidRDefault="00045865" w:rsidP="00045865">
      <w:pPr>
        <w:pStyle w:val="Header"/>
        <w:tabs>
          <w:tab w:val="clear" w:pos="4536"/>
          <w:tab w:val="left" w:pos="1800"/>
        </w:tabs>
        <w:spacing w:after="120"/>
        <w:ind w:left="1798" w:hangingChars="814" w:hanging="1798"/>
        <w:jc w:val="both"/>
        <w:rPr>
          <w:rFonts w:eastAsia="SimSun" w:cs="Arial"/>
          <w:sz w:val="22"/>
          <w:szCs w:val="22"/>
          <w:lang w:eastAsia="zh-CN"/>
        </w:rPr>
      </w:pPr>
      <w:r w:rsidRPr="004574EC">
        <w:rPr>
          <w:rFonts w:cs="Arial"/>
          <w:sz w:val="22"/>
          <w:szCs w:val="22"/>
        </w:rPr>
        <w:t>Agenda Item:</w:t>
      </w:r>
      <w:bookmarkStart w:id="2" w:name="Source"/>
      <w:bookmarkEnd w:id="2"/>
      <w:r w:rsidRPr="004574EC">
        <w:rPr>
          <w:rFonts w:cs="Arial"/>
          <w:sz w:val="22"/>
          <w:szCs w:val="22"/>
        </w:rPr>
        <w:tab/>
      </w:r>
      <w:r w:rsidR="00300F84" w:rsidRPr="004574EC">
        <w:rPr>
          <w:rFonts w:cs="Arial"/>
          <w:sz w:val="22"/>
          <w:szCs w:val="22"/>
        </w:rPr>
        <w:t>8.10.2</w:t>
      </w:r>
    </w:p>
    <w:p w14:paraId="0BE87C8B" w14:textId="77777777" w:rsidR="00911ECB" w:rsidRPr="00530E36" w:rsidRDefault="00911ECB">
      <w:pPr>
        <w:pStyle w:val="Header"/>
        <w:tabs>
          <w:tab w:val="left" w:pos="1800"/>
        </w:tabs>
        <w:jc w:val="both"/>
        <w:rPr>
          <w:rFonts w:eastAsia="SimSun" w:cs="Arial"/>
          <w:sz w:val="22"/>
          <w:szCs w:val="22"/>
          <w:lang w:eastAsia="zh-CN"/>
        </w:rPr>
      </w:pPr>
      <w:r w:rsidRPr="004574EC">
        <w:rPr>
          <w:rFonts w:cs="Arial"/>
          <w:sz w:val="22"/>
          <w:szCs w:val="22"/>
        </w:rPr>
        <w:t>Document for:</w:t>
      </w:r>
      <w:r w:rsidRPr="004574EC">
        <w:rPr>
          <w:rFonts w:cs="Arial"/>
          <w:sz w:val="22"/>
          <w:szCs w:val="22"/>
        </w:rPr>
        <w:tab/>
      </w:r>
      <w:bookmarkStart w:id="3" w:name="DocumentFor"/>
      <w:bookmarkEnd w:id="3"/>
      <w:r w:rsidRPr="004574EC">
        <w:rPr>
          <w:rFonts w:eastAsia="SimSun" w:cs="Arial"/>
          <w:sz w:val="22"/>
          <w:szCs w:val="22"/>
          <w:lang w:eastAsia="zh-CN"/>
        </w:rPr>
        <w:t>Discussion and Decision</w:t>
      </w:r>
    </w:p>
    <w:p w14:paraId="70FEA14E" w14:textId="22CFC62F" w:rsidR="00911ECB" w:rsidRPr="00530E36"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en-GB"/>
        </w:rPr>
      </w:pPr>
      <w:bookmarkStart w:id="4" w:name="OLE_LINK13"/>
      <w:bookmarkStart w:id="5" w:name="OLE_LINK14"/>
      <w:r w:rsidRPr="00530E36">
        <w:rPr>
          <w:b w:val="0"/>
          <w:bCs w:val="0"/>
          <w:kern w:val="0"/>
          <w:sz w:val="36"/>
          <w:szCs w:val="20"/>
          <w:lang w:val="en-GB" w:eastAsia="en-GB"/>
        </w:rPr>
        <w:t>Introduction</w:t>
      </w:r>
      <w:r w:rsidRPr="00530E36">
        <w:rPr>
          <w:b w:val="0"/>
          <w:bCs w:val="0"/>
          <w:kern w:val="0"/>
          <w:sz w:val="36"/>
          <w:szCs w:val="20"/>
          <w:lang w:val="en-GB"/>
        </w:rPr>
        <w:t xml:space="preserve"> &amp; Background</w:t>
      </w:r>
    </w:p>
    <w:p w14:paraId="5B441B57" w14:textId="77777777" w:rsidR="00935C3C" w:rsidRPr="00530E36" w:rsidRDefault="00935C3C" w:rsidP="00935C3C">
      <w:pPr>
        <w:spacing w:line="280" w:lineRule="atLeast"/>
        <w:rPr>
          <w:rFonts w:cs="Arial"/>
        </w:rPr>
      </w:pPr>
      <w:bookmarkStart w:id="6" w:name="OLE_LINK31"/>
      <w:r w:rsidRPr="00530E36">
        <w:rPr>
          <w:rFonts w:cs="Arial"/>
        </w:rPr>
        <w:t>- MRO enhancement for R18 mobility mechanisms, including, Lower layer triggered mobility (LTM), CHO with candidate SCGs, subsequent CPAC [RAN3, RAN2]:</w:t>
      </w:r>
    </w:p>
    <w:p w14:paraId="5ED9BF2E"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Specification of the inter-node information exchange, including possible enhancements to interfaces [RAN3]</w:t>
      </w:r>
    </w:p>
    <w:p w14:paraId="62883B19" w14:textId="77777777" w:rsidR="00935C3C" w:rsidRPr="00530E36" w:rsidRDefault="00935C3C" w:rsidP="00867975">
      <w:pPr>
        <w:pStyle w:val="ListParagraph"/>
        <w:numPr>
          <w:ilvl w:val="0"/>
          <w:numId w:val="10"/>
        </w:numPr>
        <w:spacing w:after="160" w:line="280" w:lineRule="atLeast"/>
        <w:rPr>
          <w:rFonts w:cs="Arial"/>
        </w:rPr>
      </w:pPr>
      <w:r w:rsidRPr="00530E36">
        <w:rPr>
          <w:rFonts w:cs="Arial"/>
        </w:rPr>
        <w:t>Identify and specify necessary UE reporting to enhance the mobility parameter tuning [RAN2]</w:t>
      </w:r>
    </w:p>
    <w:bookmarkEnd w:id="6"/>
    <w:p w14:paraId="3935F9CE" w14:textId="5EF33929" w:rsidR="00921108" w:rsidRPr="00530E36"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Discussion</w:t>
      </w:r>
    </w:p>
    <w:bookmarkEnd w:id="4"/>
    <w:bookmarkEnd w:id="5"/>
    <w:p w14:paraId="328ECC10" w14:textId="2DDF35C4" w:rsidR="00681D08" w:rsidRPr="00530E36" w:rsidRDefault="00681D08" w:rsidP="00681D08">
      <w:pPr>
        <w:pStyle w:val="Heading2"/>
      </w:pPr>
      <w:r w:rsidRPr="00530E36">
        <w:t>2.1 MRO for LTM</w:t>
      </w:r>
    </w:p>
    <w:p w14:paraId="7C5C4917" w14:textId="72D792BD" w:rsidR="00416D12" w:rsidRPr="00530E36" w:rsidRDefault="00416D12" w:rsidP="00416D12">
      <w:pPr>
        <w:keepNext/>
        <w:overflowPunct w:val="0"/>
        <w:autoSpaceDE w:val="0"/>
        <w:autoSpaceDN w:val="0"/>
        <w:adjustRightInd w:val="0"/>
        <w:spacing w:before="240" w:after="180"/>
        <w:textAlignment w:val="center"/>
        <w:outlineLvl w:val="2"/>
        <w:rPr>
          <w:rFonts w:cs="Arial"/>
          <w:u w:val="single"/>
          <w:lang w:eastAsia="zh-CN"/>
        </w:rPr>
      </w:pPr>
      <w:r w:rsidRPr="00530E36">
        <w:rPr>
          <w:rFonts w:cs="Arial"/>
          <w:u w:val="single"/>
          <w:lang w:eastAsia="zh-CN"/>
        </w:rPr>
        <w:t>RACH information in RLF Report</w:t>
      </w:r>
    </w:p>
    <w:p w14:paraId="7C6EBF75" w14:textId="3DFE5EFB" w:rsidR="008D312C" w:rsidRPr="00530E36" w:rsidRDefault="00C82404" w:rsidP="00C82404">
      <w:pPr>
        <w:overflowPunct w:val="0"/>
        <w:autoSpaceDE w:val="0"/>
        <w:autoSpaceDN w:val="0"/>
        <w:adjustRightInd w:val="0"/>
        <w:spacing w:before="0" w:after="180"/>
        <w:textAlignment w:val="baseline"/>
        <w:rPr>
          <w:rFonts w:cs="Arial"/>
          <w:sz w:val="22"/>
          <w:szCs w:val="22"/>
          <w:lang w:val="en-GB"/>
        </w:rPr>
      </w:pPr>
      <w:bookmarkStart w:id="7" w:name="_Hlk174102004"/>
      <w:r w:rsidRPr="00C82404">
        <w:rPr>
          <w:rFonts w:cs="Arial"/>
          <w:sz w:val="22"/>
          <w:szCs w:val="22"/>
          <w:lang w:val="en-GB"/>
        </w:rPr>
        <w:t>In the previous meeting</w:t>
      </w:r>
      <w:r w:rsidR="00401C49">
        <w:rPr>
          <w:rFonts w:cs="Arial"/>
          <w:sz w:val="22"/>
          <w:szCs w:val="22"/>
          <w:lang w:val="en-GB"/>
        </w:rPr>
        <w:t>s</w:t>
      </w:r>
      <w:r w:rsidRPr="00C82404">
        <w:rPr>
          <w:rFonts w:cs="Arial"/>
          <w:sz w:val="22"/>
          <w:szCs w:val="22"/>
          <w:lang w:val="en-GB"/>
        </w:rPr>
        <w:t xml:space="preserve">, some companies proposed to discuss RACH-less LTM to RACH-based LTM “fall back” scenarios. </w:t>
      </w:r>
      <w:r w:rsidR="008D312C" w:rsidRPr="00530E36">
        <w:rPr>
          <w:rFonts w:cs="Arial"/>
          <w:sz w:val="22"/>
          <w:szCs w:val="22"/>
          <w:lang w:val="en-GB"/>
        </w:rPr>
        <w:t xml:space="preserve">There could be two cases that the RACH-less LTM is not successful: </w:t>
      </w:r>
    </w:p>
    <w:p w14:paraId="231FB068" w14:textId="77777777" w:rsidR="00AB4911" w:rsidRPr="00530E36" w:rsidRDefault="00AB4911" w:rsidP="00AB4911">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1: </w:t>
      </w:r>
      <w:r w:rsidR="008D312C" w:rsidRPr="00530E36">
        <w:rPr>
          <w:rFonts w:cs="Arial"/>
          <w:sz w:val="22"/>
          <w:szCs w:val="22"/>
          <w:lang w:val="en-GB"/>
        </w:rPr>
        <w:t>T</w:t>
      </w:r>
      <w:r w:rsidR="00C82404" w:rsidRPr="00530E36">
        <w:rPr>
          <w:rFonts w:cs="Arial"/>
          <w:sz w:val="22"/>
          <w:szCs w:val="22"/>
          <w:lang w:val="en-GB"/>
        </w:rPr>
        <w:t>he UE doesn’t receive a valid TA from LTM CSC or if the UE-based TA measurement is not successful, UE doesn’t even start the RACH-less LTM cell switch procedure and directly attempts a RACH-based LTM procedure.</w:t>
      </w:r>
    </w:p>
    <w:p w14:paraId="1080EB34" w14:textId="0E386565" w:rsidR="008D312C" w:rsidRPr="00530E36" w:rsidRDefault="00AB4911" w:rsidP="00AB4911">
      <w:pPr>
        <w:overflowPunct w:val="0"/>
        <w:autoSpaceDE w:val="0"/>
        <w:autoSpaceDN w:val="0"/>
        <w:adjustRightInd w:val="0"/>
        <w:spacing w:before="0" w:after="180"/>
        <w:textAlignment w:val="baseline"/>
        <w:rPr>
          <w:rFonts w:cs="Arial"/>
          <w:sz w:val="22"/>
          <w:szCs w:val="22"/>
          <w:lang w:val="en-GB"/>
        </w:rPr>
      </w:pPr>
      <w:r w:rsidRPr="00530E36">
        <w:rPr>
          <w:rFonts w:cs="Arial"/>
          <w:sz w:val="22"/>
          <w:szCs w:val="22"/>
          <w:lang w:val="en-GB"/>
        </w:rPr>
        <w:t xml:space="preserve">Case 2: </w:t>
      </w:r>
      <w:r w:rsidR="008D312C" w:rsidRPr="00530E36">
        <w:rPr>
          <w:rFonts w:cs="Arial"/>
          <w:sz w:val="22"/>
          <w:szCs w:val="22"/>
          <w:lang w:val="en-GB"/>
        </w:rPr>
        <w:t>The RACH-less LTM is initiated (because of UE having a valid TA either received from LTM CSC or via UE-based measurement) but the RACH-less LTM cell switch execution is not successful e.g., because UE couldn’t determine that the network has successfully received its first UL data. In such a case, T304 could expire.</w:t>
      </w:r>
    </w:p>
    <w:p w14:paraId="661E42A0" w14:textId="6618BEDA" w:rsidR="00CD736E" w:rsidRPr="004574EC" w:rsidRDefault="00C82404" w:rsidP="000C5CBD">
      <w:pPr>
        <w:overflowPunct w:val="0"/>
        <w:autoSpaceDE w:val="0"/>
        <w:autoSpaceDN w:val="0"/>
        <w:adjustRightInd w:val="0"/>
        <w:spacing w:before="0" w:after="180"/>
        <w:textAlignment w:val="baseline"/>
        <w:rPr>
          <w:rFonts w:eastAsiaTheme="minorEastAsia" w:cs="Arial"/>
          <w:sz w:val="22"/>
          <w:szCs w:val="22"/>
          <w:lang w:eastAsia="zh-CN"/>
        </w:rPr>
      </w:pPr>
      <w:r w:rsidRPr="00C82404">
        <w:rPr>
          <w:rFonts w:cs="Arial"/>
          <w:sz w:val="22"/>
          <w:szCs w:val="22"/>
          <w:lang w:val="en-GB"/>
        </w:rPr>
        <w:t xml:space="preserve">Upon T304 expiry, UE performs cell selection and if the selected cell is an LTM candidate cell and if network configured the UE to try LTM after LTM execution failure, then the UE attempts RACH-based LTM execution once, otherwise re-establishment is performed. </w:t>
      </w:r>
      <w:bookmarkStart w:id="8" w:name="_Toc178770622"/>
      <w:r w:rsidR="00190AAB" w:rsidRPr="00530E36">
        <w:rPr>
          <w:rFonts w:cs="Arial"/>
          <w:sz w:val="22"/>
          <w:szCs w:val="22"/>
          <w:lang w:val="en-GB"/>
        </w:rPr>
        <w:t>Whatever the LTM recovery is configured or not</w:t>
      </w:r>
      <w:r w:rsidR="00090DBB" w:rsidRPr="00530E36">
        <w:rPr>
          <w:rFonts w:cs="Arial"/>
          <w:sz w:val="22"/>
          <w:szCs w:val="22"/>
          <w:lang w:val="en-GB"/>
        </w:rPr>
        <w:t xml:space="preserve">, is executed </w:t>
      </w:r>
      <w:r w:rsidR="00190AAB" w:rsidRPr="00530E36">
        <w:rPr>
          <w:rFonts w:cs="Arial"/>
          <w:sz w:val="22"/>
          <w:szCs w:val="22"/>
          <w:lang w:val="en-GB"/>
        </w:rPr>
        <w:t>successfully</w:t>
      </w:r>
      <w:r w:rsidR="00090DBB" w:rsidRPr="00530E36">
        <w:rPr>
          <w:rFonts w:cs="Arial"/>
          <w:sz w:val="22"/>
          <w:szCs w:val="22"/>
          <w:lang w:val="en-GB"/>
        </w:rPr>
        <w:t xml:space="preserve"> or not</w:t>
      </w:r>
      <w:r w:rsidR="00190AAB" w:rsidRPr="00530E36">
        <w:rPr>
          <w:rFonts w:cs="Arial"/>
          <w:sz w:val="22"/>
          <w:szCs w:val="22"/>
          <w:lang w:val="en-GB"/>
        </w:rPr>
        <w:t xml:space="preserve">, it is beneficial </w:t>
      </w:r>
      <w:r w:rsidR="003A1658" w:rsidRPr="00530E36">
        <w:rPr>
          <w:rFonts w:cs="Arial"/>
          <w:sz w:val="22"/>
          <w:szCs w:val="22"/>
          <w:lang w:val="en-GB"/>
        </w:rPr>
        <w:t xml:space="preserve">the UE indicates to gNB </w:t>
      </w:r>
      <w:r w:rsidR="006309FC" w:rsidRPr="006309FC">
        <w:rPr>
          <w:rFonts w:cs="Arial"/>
          <w:sz w:val="22"/>
          <w:szCs w:val="22"/>
          <w:lang w:val="en-GB"/>
        </w:rPr>
        <w:t>if RACH-less LTM is attempted or not before RACH-based LTM failur</w:t>
      </w:r>
      <w:r w:rsidR="006309FC">
        <w:rPr>
          <w:rFonts w:cs="Arial"/>
          <w:sz w:val="22"/>
          <w:szCs w:val="22"/>
          <w:lang w:val="en-GB"/>
        </w:rPr>
        <w:t xml:space="preserve">e so that gNB will know whether TA configuration is not </w:t>
      </w:r>
      <w:proofErr w:type="gramStart"/>
      <w:r w:rsidR="006309FC">
        <w:rPr>
          <w:rFonts w:cs="Arial"/>
          <w:sz w:val="22"/>
          <w:szCs w:val="22"/>
          <w:lang w:val="en-GB"/>
        </w:rPr>
        <w:t>proper</w:t>
      </w:r>
      <w:proofErr w:type="gramEnd"/>
      <w:r w:rsidR="006309FC">
        <w:rPr>
          <w:rFonts w:cs="Arial"/>
          <w:sz w:val="22"/>
          <w:szCs w:val="22"/>
          <w:lang w:val="en-GB"/>
        </w:rPr>
        <w:t xml:space="preserve"> or UL transmission is not good.</w:t>
      </w:r>
    </w:p>
    <w:p w14:paraId="0C3E9B84" w14:textId="2110712B" w:rsidR="004E6176" w:rsidRDefault="004E6176"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RLF Report if RACH-less LTM is attempted or not before RACH-based LTM failure.</w:t>
      </w:r>
    </w:p>
    <w:p w14:paraId="6A688DB1" w14:textId="17D70018" w:rsidR="00C8757B" w:rsidRDefault="00C8757B" w:rsidP="005B3C09">
      <w:pPr>
        <w:keepNext/>
        <w:overflowPunct w:val="0"/>
        <w:autoSpaceDE w:val="0"/>
        <w:autoSpaceDN w:val="0"/>
        <w:adjustRightInd w:val="0"/>
        <w:spacing w:before="240" w:after="180"/>
        <w:textAlignment w:val="center"/>
        <w:outlineLvl w:val="2"/>
        <w:rPr>
          <w:rFonts w:eastAsiaTheme="minorEastAsia" w:cs="Arial"/>
          <w:sz w:val="22"/>
          <w:szCs w:val="22"/>
          <w:lang w:val="en-GB" w:eastAsia="zh-CN"/>
        </w:rPr>
      </w:pPr>
      <w:r w:rsidRPr="00C8757B">
        <w:rPr>
          <w:rFonts w:cs="Arial"/>
          <w:sz w:val="22"/>
          <w:szCs w:val="22"/>
          <w:lang w:val="en-GB"/>
        </w:rPr>
        <w:t>Similarly,</w:t>
      </w:r>
      <w:r w:rsidR="00901373">
        <w:rPr>
          <w:rFonts w:cs="Arial"/>
          <w:sz w:val="22"/>
          <w:szCs w:val="22"/>
          <w:lang w:val="en-GB"/>
        </w:rPr>
        <w:t xml:space="preserve"> in successful case, </w:t>
      </w:r>
      <w:r w:rsidR="00120EDD">
        <w:rPr>
          <w:rFonts w:cs="Arial"/>
          <w:sz w:val="22"/>
          <w:szCs w:val="22"/>
          <w:lang w:val="en-GB"/>
        </w:rPr>
        <w:t xml:space="preserve">it is also possible that </w:t>
      </w:r>
      <w:r w:rsidR="006309FC">
        <w:rPr>
          <w:rFonts w:cs="Arial"/>
          <w:sz w:val="22"/>
          <w:szCs w:val="22"/>
          <w:lang w:val="en-GB"/>
        </w:rPr>
        <w:t xml:space="preserve">RACH-less LTM failure and then UE fall back to RACH-based LTM and success. In this case, it is also beneficial to let </w:t>
      </w:r>
      <w:proofErr w:type="spellStart"/>
      <w:r w:rsidR="006309FC">
        <w:rPr>
          <w:rFonts w:cs="Arial"/>
          <w:sz w:val="22"/>
          <w:szCs w:val="22"/>
          <w:lang w:val="en-GB"/>
        </w:rPr>
        <w:t>gNB</w:t>
      </w:r>
      <w:proofErr w:type="spellEnd"/>
      <w:r w:rsidR="006309FC">
        <w:rPr>
          <w:rFonts w:cs="Arial"/>
          <w:sz w:val="22"/>
          <w:szCs w:val="22"/>
          <w:lang w:val="en-GB"/>
        </w:rPr>
        <w:t xml:space="preserve"> know</w:t>
      </w:r>
      <w:r w:rsidR="006309FC" w:rsidRPr="006309FC">
        <w:rPr>
          <w:rFonts w:cs="Arial"/>
          <w:sz w:val="22"/>
          <w:szCs w:val="22"/>
          <w:lang w:val="en-GB"/>
        </w:rPr>
        <w:t xml:space="preserve"> if RACH-less LTM is attempted or not before </w:t>
      </w:r>
      <w:r w:rsidR="00654F1E" w:rsidRPr="00654F1E">
        <w:rPr>
          <w:rFonts w:cs="Arial"/>
          <w:sz w:val="22"/>
          <w:szCs w:val="22"/>
          <w:lang w:val="en-GB"/>
        </w:rPr>
        <w:t>LTM successful RACH-based LTM recovery</w:t>
      </w:r>
      <w:r w:rsidR="006309FC">
        <w:rPr>
          <w:rFonts w:cs="Arial"/>
          <w:sz w:val="22"/>
          <w:szCs w:val="22"/>
          <w:lang w:val="en-GB"/>
        </w:rPr>
        <w:t>.</w:t>
      </w:r>
    </w:p>
    <w:p w14:paraId="2F9D47EF" w14:textId="598526FE" w:rsidR="00CD736E" w:rsidRDefault="00CD736E" w:rsidP="00CD736E">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w:t>
      </w:r>
      <w:r w:rsidR="00654F1E">
        <w:rPr>
          <w:rFonts w:cs="Arial"/>
          <w:b/>
          <w:bCs/>
          <w:szCs w:val="20"/>
        </w:rPr>
        <w:t xml:space="preserve">SHR </w:t>
      </w:r>
      <w:r w:rsidRPr="004E6176">
        <w:rPr>
          <w:rFonts w:cs="Arial"/>
          <w:b/>
          <w:bCs/>
          <w:szCs w:val="20"/>
        </w:rPr>
        <w:t xml:space="preserve">if RACH-less LTM is attempted or not before RACH-based LTM </w:t>
      </w:r>
      <w:r w:rsidR="00654F1E" w:rsidRPr="00654F1E">
        <w:rPr>
          <w:rFonts w:cs="Arial"/>
          <w:b/>
          <w:bCs/>
          <w:szCs w:val="20"/>
        </w:rPr>
        <w:t>successful RACH-based LTM recovery</w:t>
      </w:r>
      <w:r w:rsidRPr="004E6176">
        <w:rPr>
          <w:rFonts w:cs="Arial"/>
          <w:b/>
          <w:bCs/>
          <w:szCs w:val="20"/>
        </w:rPr>
        <w:t>.</w:t>
      </w:r>
    </w:p>
    <w:p w14:paraId="3301DDDA" w14:textId="77777777" w:rsidR="00421F38" w:rsidRPr="00421F38" w:rsidRDefault="00421F38" w:rsidP="005B3C09">
      <w:pPr>
        <w:keepNext/>
        <w:overflowPunct w:val="0"/>
        <w:autoSpaceDE w:val="0"/>
        <w:autoSpaceDN w:val="0"/>
        <w:adjustRightInd w:val="0"/>
        <w:spacing w:before="240" w:after="180"/>
        <w:textAlignment w:val="center"/>
        <w:outlineLvl w:val="2"/>
        <w:rPr>
          <w:rFonts w:cs="Arial"/>
          <w:u w:val="single"/>
          <w:lang w:val="en-GB" w:eastAsia="zh-CN"/>
        </w:rPr>
      </w:pPr>
    </w:p>
    <w:p w14:paraId="1BFCA7B2" w14:textId="395C64D8" w:rsidR="005B3C09" w:rsidRPr="005B3C09" w:rsidRDefault="005B3C09" w:rsidP="005B3C09">
      <w:pPr>
        <w:keepNext/>
        <w:overflowPunct w:val="0"/>
        <w:autoSpaceDE w:val="0"/>
        <w:autoSpaceDN w:val="0"/>
        <w:adjustRightInd w:val="0"/>
        <w:spacing w:before="240" w:after="180"/>
        <w:textAlignment w:val="center"/>
        <w:outlineLvl w:val="2"/>
        <w:rPr>
          <w:rFonts w:ascii="Calibri" w:hAnsi="Calibri" w:cs="Calibri"/>
          <w:b/>
          <w:bCs/>
          <w:sz w:val="22"/>
          <w:szCs w:val="22"/>
          <w:u w:val="single"/>
          <w:lang w:val="en-GB" w:eastAsia="zh-CN"/>
        </w:rPr>
      </w:pPr>
      <w:r w:rsidRPr="005B3C09">
        <w:rPr>
          <w:rFonts w:ascii="Calibri Light" w:hAnsi="Calibri Light"/>
          <w:b/>
          <w:bCs/>
          <w:sz w:val="26"/>
          <w:szCs w:val="26"/>
          <w:u w:val="single"/>
          <w:lang w:val="en-GB"/>
        </w:rPr>
        <w:t>MHR enhancements for LTM</w:t>
      </w:r>
    </w:p>
    <w:p w14:paraId="6AE28EE5" w14:textId="77777777"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r w:rsidRPr="005B3C09">
        <w:rPr>
          <w:rFonts w:cs="Arial"/>
          <w:sz w:val="22"/>
          <w:szCs w:val="22"/>
          <w:lang w:val="en-GB" w:eastAsia="zh-CN"/>
        </w:rPr>
        <w:t>A UE supporting LTM might undergo both LTM and normal L3 HO scenarios depending on the gNB implementation. A gNB might do a back-to-back L3 HO and LTM due to L3 execution conditions being met in gNB-CU and LTM execution condition met in gNB-DU.</w:t>
      </w:r>
    </w:p>
    <w:p w14:paraId="1090CC59" w14:textId="77777777"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p>
    <w:p w14:paraId="38A3C76E" w14:textId="45620FEB" w:rsidR="005B3C09" w:rsidRPr="005B3C09" w:rsidRDefault="005B3C09" w:rsidP="005B3C09">
      <w:pPr>
        <w:overflowPunct w:val="0"/>
        <w:autoSpaceDE w:val="0"/>
        <w:autoSpaceDN w:val="0"/>
        <w:adjustRightInd w:val="0"/>
        <w:spacing w:before="0"/>
        <w:textAlignment w:val="center"/>
        <w:rPr>
          <w:rFonts w:cs="Arial"/>
          <w:sz w:val="22"/>
          <w:szCs w:val="22"/>
          <w:lang w:val="en-GB" w:eastAsia="zh-CN"/>
        </w:rPr>
      </w:pPr>
      <w:r w:rsidRPr="005B3C09">
        <w:rPr>
          <w:rFonts w:cs="Arial"/>
          <w:sz w:val="22"/>
          <w:szCs w:val="22"/>
          <w:lang w:val="en-GB" w:eastAsia="zh-CN"/>
        </w:rPr>
        <w:t>Therefore, it useful for the gNB to know whether the UE’s visited cells were due to LTM or L3 HO. Without such knowledge, the gNB might unnecessarily be trying to optimize ping-pong handovers even though they happened due to different reasons (i.e., L3 HO and LTM)</w:t>
      </w:r>
      <w:r w:rsidRPr="00AE7FDC">
        <w:rPr>
          <w:rFonts w:cs="Arial"/>
          <w:sz w:val="22"/>
          <w:szCs w:val="22"/>
          <w:lang w:val="en-GB" w:eastAsia="zh-CN"/>
        </w:rPr>
        <w:t xml:space="preserve">. It is beneficial to </w:t>
      </w:r>
      <w:r w:rsidRPr="005B3C09">
        <w:rPr>
          <w:rFonts w:cs="Arial"/>
          <w:sz w:val="22"/>
          <w:szCs w:val="22"/>
          <w:lang w:val="en-GB" w:eastAsia="zh-CN"/>
        </w:rPr>
        <w:t xml:space="preserve">optimize the </w:t>
      </w:r>
      <w:proofErr w:type="spellStart"/>
      <w:r w:rsidR="00211013">
        <w:rPr>
          <w:rFonts w:cs="Arial"/>
          <w:sz w:val="22"/>
          <w:szCs w:val="22"/>
          <w:lang w:val="en-GB" w:eastAsia="zh-CN"/>
        </w:rPr>
        <w:t>MHR</w:t>
      </w:r>
      <w:r w:rsidRPr="005B3C09">
        <w:rPr>
          <w:rFonts w:cs="Arial"/>
          <w:sz w:val="22"/>
          <w:szCs w:val="22"/>
          <w:lang w:val="en-GB" w:eastAsia="zh-CN"/>
        </w:rPr>
        <w:t>to</w:t>
      </w:r>
      <w:proofErr w:type="spellEnd"/>
      <w:r w:rsidRPr="005B3C09">
        <w:rPr>
          <w:rFonts w:cs="Arial"/>
          <w:sz w:val="22"/>
          <w:szCs w:val="22"/>
          <w:lang w:val="en-GB" w:eastAsia="zh-CN"/>
        </w:rPr>
        <w:t xml:space="preserve"> include a HO-type (i.e., LTM or L3 HO) </w:t>
      </w:r>
      <w:proofErr w:type="gramStart"/>
      <w:r w:rsidRPr="005B3C09">
        <w:rPr>
          <w:rFonts w:cs="Arial"/>
          <w:sz w:val="22"/>
          <w:szCs w:val="22"/>
          <w:lang w:val="en-GB" w:eastAsia="zh-CN"/>
        </w:rPr>
        <w:t>similar to</w:t>
      </w:r>
      <w:proofErr w:type="gramEnd"/>
      <w:r w:rsidRPr="005B3C09">
        <w:rPr>
          <w:rFonts w:cs="Arial"/>
          <w:sz w:val="22"/>
          <w:szCs w:val="22"/>
          <w:lang w:val="en-GB" w:eastAsia="zh-CN"/>
        </w:rPr>
        <w:t xml:space="preserve"> how it has been agreed by RAN2 for RLF Report.</w:t>
      </w:r>
    </w:p>
    <w:p w14:paraId="1B5933B7" w14:textId="60497884" w:rsidR="00C56C2A" w:rsidRPr="004574EC" w:rsidRDefault="005B3C09"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textAlignment w:val="center"/>
        <w:rPr>
          <w:rFonts w:eastAsiaTheme="minorEastAsia"/>
          <w:b/>
          <w:bCs/>
          <w:sz w:val="22"/>
          <w:szCs w:val="22"/>
        </w:rPr>
      </w:pPr>
      <w:bookmarkStart w:id="9" w:name="_Toc178770634"/>
      <w:bookmarkStart w:id="10" w:name="_Hlk181920082"/>
      <w:r w:rsidRPr="005B3C09">
        <w:rPr>
          <w:rFonts w:cs="Arial"/>
          <w:b/>
          <w:bCs/>
          <w:szCs w:val="20"/>
        </w:rPr>
        <w:t>Enhance MHR to include a “HO-type” (i.e., LTM or L3 HO).</w:t>
      </w:r>
      <w:bookmarkStart w:id="11" w:name="_Hlk174102149"/>
      <w:bookmarkEnd w:id="9"/>
      <w:bookmarkEnd w:id="7"/>
      <w:bookmarkEnd w:id="8"/>
      <w:bookmarkEnd w:id="10"/>
    </w:p>
    <w:bookmarkEnd w:id="11"/>
    <w:p w14:paraId="59CF4FA3" w14:textId="77777777" w:rsidR="00ED48F5" w:rsidRPr="00530E36" w:rsidRDefault="00ED48F5" w:rsidP="00ED48F5">
      <w:pPr>
        <w:pStyle w:val="Heading2"/>
        <w:numPr>
          <w:ilvl w:val="1"/>
          <w:numId w:val="0"/>
        </w:numPr>
        <w:rPr>
          <w:sz w:val="22"/>
          <w:szCs w:val="22"/>
        </w:rPr>
      </w:pPr>
      <w:r w:rsidRPr="00530E36">
        <w:t>2.3 MRO for CHO with candidate SCG</w:t>
      </w:r>
    </w:p>
    <w:p w14:paraId="2AB8FA5C" w14:textId="77777777" w:rsidR="00F32D9A" w:rsidRPr="00245B20" w:rsidRDefault="00F32D9A" w:rsidP="00F32D9A">
      <w:pPr>
        <w:rPr>
          <w:rFonts w:cs="Arial"/>
          <w:sz w:val="22"/>
          <w:szCs w:val="22"/>
          <w:lang w:eastAsia="zh-CN"/>
        </w:rPr>
      </w:pPr>
      <w:r w:rsidRPr="00245B20">
        <w:rPr>
          <w:rFonts w:cs="Arial"/>
          <w:sz w:val="22"/>
          <w:szCs w:val="22"/>
          <w:lang w:eastAsia="zh-CN"/>
        </w:rPr>
        <w:t>On MRO for CHO with candidate SCG, there could be some scenarios to be considered as following.</w:t>
      </w:r>
    </w:p>
    <w:p w14:paraId="15695C50" w14:textId="77777777" w:rsidR="00F32D9A" w:rsidRPr="00530E36" w:rsidRDefault="00F32D9A" w:rsidP="00F32D9A">
      <w:pPr>
        <w:rPr>
          <w:rFonts w:cs="Arial"/>
          <w:sz w:val="22"/>
          <w:szCs w:val="22"/>
          <w:lang w:eastAsia="zh-CN"/>
        </w:rPr>
      </w:pPr>
      <w:r w:rsidRPr="00530E36">
        <w:rPr>
          <w:rFonts w:cs="Arial"/>
          <w:b/>
          <w:bCs/>
          <w:sz w:val="22"/>
          <w:szCs w:val="22"/>
          <w:lang w:eastAsia="zh-CN"/>
        </w:rPr>
        <w:t>Scenario 1</w:t>
      </w:r>
      <w:r w:rsidRPr="00530E36">
        <w:rPr>
          <w:rFonts w:cs="Arial"/>
          <w:sz w:val="22"/>
          <w:szCs w:val="22"/>
          <w:lang w:eastAsia="zh-CN"/>
        </w:rPr>
        <w:t xml:space="preserve">: UE encounters an RLF or SCG failure before the CHO with candidate SCG execution and execution conditions of </w:t>
      </w:r>
      <w:r w:rsidRPr="00530E36">
        <w:rPr>
          <w:rFonts w:cs="Arial"/>
          <w:b/>
          <w:bCs/>
          <w:sz w:val="22"/>
          <w:szCs w:val="22"/>
          <w:u w:val="single"/>
          <w:lang w:eastAsia="zh-CN"/>
        </w:rPr>
        <w:t xml:space="preserve">no candidate </w:t>
      </w:r>
      <w:proofErr w:type="spellStart"/>
      <w:r w:rsidRPr="00530E36">
        <w:rPr>
          <w:rFonts w:cs="Arial"/>
          <w:b/>
          <w:bCs/>
          <w:sz w:val="22"/>
          <w:szCs w:val="22"/>
          <w:u w:val="single"/>
          <w:lang w:eastAsia="zh-CN"/>
        </w:rPr>
        <w:t>PCell</w:t>
      </w:r>
      <w:proofErr w:type="spellEnd"/>
      <w:r w:rsidRPr="00530E36">
        <w:rPr>
          <w:rFonts w:cs="Arial"/>
          <w:sz w:val="22"/>
          <w:szCs w:val="22"/>
          <w:lang w:eastAsia="zh-CN"/>
        </w:rPr>
        <w:t xml:space="preserve"> and </w:t>
      </w:r>
      <w:r w:rsidRPr="00530E36">
        <w:rPr>
          <w:rFonts w:cs="Arial"/>
          <w:b/>
          <w:bCs/>
          <w:sz w:val="22"/>
          <w:szCs w:val="22"/>
          <w:u w:val="single"/>
          <w:lang w:eastAsia="zh-CN"/>
        </w:rPr>
        <w:t xml:space="preserve">no candidate </w:t>
      </w:r>
      <w:proofErr w:type="spellStart"/>
      <w:r w:rsidRPr="00530E36">
        <w:rPr>
          <w:rFonts w:cs="Arial"/>
          <w:b/>
          <w:bCs/>
          <w:sz w:val="22"/>
          <w:szCs w:val="22"/>
          <w:u w:val="single"/>
          <w:lang w:eastAsia="zh-CN"/>
        </w:rPr>
        <w:t>PSCells</w:t>
      </w:r>
      <w:proofErr w:type="spellEnd"/>
      <w:r w:rsidRPr="00530E36">
        <w:rPr>
          <w:rFonts w:cs="Arial"/>
          <w:sz w:val="22"/>
          <w:szCs w:val="22"/>
          <w:lang w:eastAsia="zh-CN"/>
        </w:rPr>
        <w:t xml:space="preserve"> were met before the RLF or SCG failure</w:t>
      </w:r>
    </w:p>
    <w:p w14:paraId="06072815" w14:textId="77777777" w:rsidR="00F32D9A" w:rsidRPr="00530E36" w:rsidRDefault="00F32D9A" w:rsidP="00F32D9A">
      <w:pPr>
        <w:rPr>
          <w:rFonts w:cs="Arial"/>
          <w:sz w:val="22"/>
          <w:szCs w:val="22"/>
          <w:lang w:eastAsia="zh-CN"/>
        </w:rPr>
      </w:pPr>
      <w:r w:rsidRPr="00530E36">
        <w:rPr>
          <w:rFonts w:cs="Arial"/>
          <w:color w:val="000000" w:themeColor="text1"/>
          <w:kern w:val="24"/>
        </w:rPr>
        <w:t xml:space="preserve">        </w:t>
      </w:r>
      <w:r w:rsidRPr="00530E36">
        <w:rPr>
          <w:rFonts w:cs="Arial"/>
          <w:noProof/>
          <w:sz w:val="22"/>
          <w:szCs w:val="22"/>
          <w:lang w:eastAsia="zh-CN"/>
        </w:rPr>
        <w:t xml:space="preserve">                        </w:t>
      </w:r>
      <w:r w:rsidRPr="00530E36">
        <w:rPr>
          <w:rFonts w:cs="Arial"/>
          <w:noProof/>
          <w:sz w:val="22"/>
          <w:szCs w:val="22"/>
          <w:lang w:eastAsia="zh-CN"/>
        </w:rPr>
        <w:drawing>
          <wp:inline distT="0" distB="0" distL="0" distR="0" wp14:anchorId="71A3AEB9" wp14:editId="2F72DA95">
            <wp:extent cx="2194560" cy="1256030"/>
            <wp:effectExtent l="0" t="0" r="0" b="1270"/>
            <wp:docPr id="1632655662" name="Picture 7"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933436" name="Picture 7" descr="A black background with white squares&#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5B9957E3" w14:textId="77777777" w:rsidR="00F32D9A" w:rsidRPr="00530E36" w:rsidRDefault="00F32D9A" w:rsidP="00F32D9A">
      <w:pPr>
        <w:rPr>
          <w:rFonts w:cs="Arial"/>
          <w:sz w:val="22"/>
          <w:szCs w:val="22"/>
          <w:lang w:eastAsia="zh-CN"/>
        </w:rPr>
      </w:pPr>
      <w:r w:rsidRPr="00530E36">
        <w:rPr>
          <w:rFonts w:cs="Arial"/>
          <w:b/>
          <w:bCs/>
          <w:sz w:val="22"/>
          <w:szCs w:val="22"/>
          <w:lang w:eastAsia="zh-CN"/>
        </w:rPr>
        <w:t xml:space="preserve">Scenario 2: </w:t>
      </w:r>
      <w:r w:rsidRPr="00530E36">
        <w:rPr>
          <w:rFonts w:cs="Arial"/>
          <w:sz w:val="22"/>
          <w:szCs w:val="22"/>
          <w:lang w:eastAsia="zh-CN"/>
        </w:rPr>
        <w:t xml:space="preserve">UE encounters an RLF or SCG failure before the CHO with candidate SCG execution and </w:t>
      </w:r>
      <w:r w:rsidRPr="00530E36">
        <w:rPr>
          <w:rFonts w:cs="Arial"/>
          <w:b/>
          <w:bCs/>
          <w:sz w:val="22"/>
          <w:szCs w:val="22"/>
          <w:u w:val="single"/>
          <w:lang w:eastAsia="zh-CN"/>
        </w:rPr>
        <w:t>one execution condition was “blocking” the whole execution</w:t>
      </w:r>
      <w:r w:rsidRPr="00530E36">
        <w:rPr>
          <w:rFonts w:cs="Arial"/>
          <w:sz w:val="22"/>
          <w:szCs w:val="22"/>
          <w:lang w:eastAsia="zh-CN"/>
        </w:rPr>
        <w:t xml:space="preserve"> e.g.,</w:t>
      </w:r>
    </w:p>
    <w:p w14:paraId="24CD8A64" w14:textId="77777777" w:rsidR="00F32D9A" w:rsidRPr="00530E36" w:rsidRDefault="00F32D9A" w:rsidP="00F32D9A">
      <w:pPr>
        <w:pStyle w:val="ListParagraph"/>
        <w:numPr>
          <w:ilvl w:val="0"/>
          <w:numId w:val="14"/>
        </w:numPr>
        <w:spacing w:before="0" w:after="180"/>
        <w:rPr>
          <w:rFonts w:cs="Arial"/>
          <w:sz w:val="22"/>
          <w:szCs w:val="22"/>
          <w:lang w:eastAsia="zh-CN"/>
        </w:rPr>
      </w:pPr>
      <w:r w:rsidRPr="00530E36">
        <w:rPr>
          <w:rFonts w:cs="Arial"/>
          <w:sz w:val="22"/>
          <w:szCs w:val="22"/>
          <w:lang w:eastAsia="zh-CN"/>
        </w:rPr>
        <w:t xml:space="preserve">A candidate </w:t>
      </w:r>
      <w:proofErr w:type="spellStart"/>
      <w:r w:rsidRPr="00530E36">
        <w:rPr>
          <w:rFonts w:cs="Arial"/>
          <w:sz w:val="22"/>
          <w:szCs w:val="22"/>
          <w:lang w:eastAsia="zh-CN"/>
        </w:rPr>
        <w:t>PCell</w:t>
      </w:r>
      <w:proofErr w:type="spellEnd"/>
      <w:r w:rsidRPr="00530E36">
        <w:rPr>
          <w:rFonts w:cs="Arial"/>
          <w:sz w:val="22"/>
          <w:szCs w:val="22"/>
          <w:lang w:eastAsia="zh-CN"/>
        </w:rPr>
        <w:t xml:space="preserve"> (A1 in the example below) satisfies the execution condition but none of its associated candidate </w:t>
      </w:r>
      <w:proofErr w:type="spellStart"/>
      <w:r w:rsidRPr="00530E36">
        <w:rPr>
          <w:rFonts w:cs="Arial"/>
          <w:sz w:val="22"/>
          <w:szCs w:val="22"/>
          <w:lang w:eastAsia="zh-CN"/>
        </w:rPr>
        <w:t>PSCells</w:t>
      </w:r>
      <w:proofErr w:type="spellEnd"/>
      <w:r w:rsidRPr="00530E36">
        <w:rPr>
          <w:rFonts w:cs="Arial"/>
          <w:sz w:val="22"/>
          <w:szCs w:val="22"/>
          <w:lang w:eastAsia="zh-CN"/>
        </w:rPr>
        <w:t xml:space="preserve"> (i.e., B1 or B2) satisfy the corresponding execution condition.</w:t>
      </w:r>
    </w:p>
    <w:p w14:paraId="7C42D985" w14:textId="77777777" w:rsidR="00F32D9A" w:rsidRPr="00606E33" w:rsidRDefault="00F32D9A" w:rsidP="00F32D9A">
      <w:pPr>
        <w:rPr>
          <w:rFonts w:eastAsiaTheme="minorEastAsia" w:cs="Arial"/>
          <w:sz w:val="22"/>
          <w:szCs w:val="22"/>
          <w:lang w:eastAsia="zh-CN"/>
        </w:rPr>
      </w:pPr>
      <w:r w:rsidRPr="00530E36">
        <w:rPr>
          <w:rFonts w:cs="Arial"/>
          <w:noProof/>
          <w:sz w:val="22"/>
          <w:szCs w:val="22"/>
          <w:lang w:eastAsia="zh-CN"/>
        </w:rPr>
        <w:t xml:space="preserve">                                </w:t>
      </w:r>
      <w:r w:rsidRPr="00530E36">
        <w:rPr>
          <w:rFonts w:cs="Arial"/>
          <w:noProof/>
          <w:sz w:val="22"/>
          <w:szCs w:val="22"/>
          <w:lang w:eastAsia="zh-CN"/>
        </w:rPr>
        <w:drawing>
          <wp:inline distT="0" distB="0" distL="0" distR="0" wp14:anchorId="643844D8" wp14:editId="6C18460F">
            <wp:extent cx="2194560" cy="1256030"/>
            <wp:effectExtent l="0" t="0" r="0" b="1270"/>
            <wp:docPr id="1033909016" name="Picture 4"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909016" name="Picture 4" descr="A screen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2B9FB030" w14:textId="77777777" w:rsidR="00F32D9A" w:rsidRPr="00530E36" w:rsidRDefault="00F32D9A" w:rsidP="00F32D9A">
      <w:pPr>
        <w:pStyle w:val="ListParagraph"/>
        <w:numPr>
          <w:ilvl w:val="0"/>
          <w:numId w:val="14"/>
        </w:numPr>
        <w:spacing w:before="0" w:after="180"/>
        <w:rPr>
          <w:rFonts w:cs="Arial"/>
          <w:sz w:val="22"/>
          <w:szCs w:val="22"/>
          <w:lang w:eastAsia="zh-CN"/>
        </w:rPr>
      </w:pPr>
      <w:r w:rsidRPr="00530E36">
        <w:rPr>
          <w:rFonts w:cs="Arial"/>
          <w:sz w:val="22"/>
          <w:szCs w:val="22"/>
          <w:lang w:eastAsia="zh-CN"/>
        </w:rPr>
        <w:t xml:space="preserve">A candidate </w:t>
      </w:r>
      <w:proofErr w:type="spellStart"/>
      <w:r w:rsidRPr="00530E36">
        <w:rPr>
          <w:rFonts w:cs="Arial"/>
          <w:sz w:val="22"/>
          <w:szCs w:val="22"/>
          <w:lang w:eastAsia="zh-CN"/>
        </w:rPr>
        <w:t>PSCell</w:t>
      </w:r>
      <w:proofErr w:type="spellEnd"/>
      <w:r w:rsidRPr="00530E36">
        <w:rPr>
          <w:rFonts w:cs="Arial"/>
          <w:sz w:val="22"/>
          <w:szCs w:val="22"/>
          <w:lang w:eastAsia="zh-CN"/>
        </w:rPr>
        <w:t xml:space="preserve"> (B3 in the example below) satisfies the execution condition but the associated candidate </w:t>
      </w:r>
      <w:proofErr w:type="spellStart"/>
      <w:r w:rsidRPr="00530E36">
        <w:rPr>
          <w:rFonts w:cs="Arial"/>
          <w:sz w:val="22"/>
          <w:szCs w:val="22"/>
          <w:lang w:eastAsia="zh-CN"/>
        </w:rPr>
        <w:t>PCell</w:t>
      </w:r>
      <w:proofErr w:type="spellEnd"/>
      <w:r w:rsidRPr="00530E36">
        <w:rPr>
          <w:rFonts w:cs="Arial"/>
          <w:sz w:val="22"/>
          <w:szCs w:val="22"/>
          <w:lang w:eastAsia="zh-CN"/>
        </w:rPr>
        <w:t xml:space="preserve"> (i.e., A2) doesn’t satisfy the corresponding execution condition.</w:t>
      </w:r>
    </w:p>
    <w:p w14:paraId="2836F86E" w14:textId="77777777" w:rsidR="00F32D9A" w:rsidRPr="00530E36" w:rsidRDefault="00F32D9A" w:rsidP="00F32D9A">
      <w:pPr>
        <w:rPr>
          <w:rFonts w:cs="Arial"/>
          <w:sz w:val="22"/>
          <w:szCs w:val="22"/>
          <w:lang w:eastAsia="zh-CN"/>
        </w:rPr>
      </w:pPr>
      <w:r w:rsidRPr="00530E36">
        <w:rPr>
          <w:rFonts w:cs="Arial"/>
          <w:noProof/>
          <w:sz w:val="22"/>
          <w:szCs w:val="22"/>
          <w:lang w:eastAsia="zh-CN"/>
        </w:rPr>
        <w:t xml:space="preserve">                               </w:t>
      </w:r>
      <w:r w:rsidRPr="00530E36">
        <w:rPr>
          <w:rFonts w:cs="Arial"/>
          <w:noProof/>
          <w:sz w:val="22"/>
          <w:szCs w:val="22"/>
          <w:lang w:eastAsia="zh-CN"/>
        </w:rPr>
        <w:drawing>
          <wp:inline distT="0" distB="0" distL="0" distR="0" wp14:anchorId="2768422D" wp14:editId="66C03ADA">
            <wp:extent cx="2194560" cy="1261745"/>
            <wp:effectExtent l="0" t="0" r="0" b="0"/>
            <wp:docPr id="1793640578" name="Picture 5" descr="A black background with white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640578" name="Picture 5" descr="A black background with white squar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4560" cy="1261745"/>
                    </a:xfrm>
                    <a:prstGeom prst="rect">
                      <a:avLst/>
                    </a:prstGeom>
                    <a:noFill/>
                  </pic:spPr>
                </pic:pic>
              </a:graphicData>
            </a:graphic>
          </wp:inline>
        </w:drawing>
      </w:r>
    </w:p>
    <w:p w14:paraId="5FE56961" w14:textId="77777777" w:rsidR="00F32D9A" w:rsidRPr="00530E36" w:rsidRDefault="00F32D9A" w:rsidP="00F32D9A">
      <w:pPr>
        <w:rPr>
          <w:rFonts w:cs="Arial"/>
          <w:sz w:val="22"/>
          <w:szCs w:val="22"/>
          <w:lang w:eastAsia="zh-CN"/>
        </w:rPr>
      </w:pPr>
      <w:r w:rsidRPr="00530E36">
        <w:rPr>
          <w:rFonts w:cs="Arial"/>
          <w:sz w:val="22"/>
          <w:szCs w:val="22"/>
          <w:lang w:eastAsia="zh-CN"/>
        </w:rPr>
        <w:lastRenderedPageBreak/>
        <w:t>In scenarios 1 and 2, it might be useful for the network to know why the CHO with candidate SCG execution e.g., it didn’t happen because of one “blocking” execution condition (even though the other execution condition was met) or because none of the execution conditions were met</w:t>
      </w:r>
    </w:p>
    <w:p w14:paraId="7F088AC5" w14:textId="77777777" w:rsidR="00F32D9A" w:rsidRPr="00530E36" w:rsidRDefault="00F32D9A" w:rsidP="00F32D9A">
      <w:pPr>
        <w:rPr>
          <w:rFonts w:cs="Arial"/>
          <w:sz w:val="22"/>
          <w:szCs w:val="22"/>
          <w:lang w:eastAsia="zh-CN"/>
        </w:rPr>
      </w:pPr>
      <w:r w:rsidRPr="00530E36">
        <w:rPr>
          <w:rFonts w:cs="Arial"/>
          <w:b/>
          <w:bCs/>
          <w:sz w:val="22"/>
          <w:szCs w:val="22"/>
          <w:u w:val="single"/>
          <w:lang w:eastAsia="zh-CN"/>
        </w:rPr>
        <w:t xml:space="preserve">Scenario 3: </w:t>
      </w:r>
      <w:r w:rsidRPr="00530E36">
        <w:rPr>
          <w:rFonts w:cs="Arial"/>
          <w:sz w:val="22"/>
          <w:szCs w:val="22"/>
          <w:lang w:eastAsia="zh-CN"/>
        </w:rPr>
        <w:t xml:space="preserve">UE encounters an RLF or SCG failure before the CHO with candidate SCG execution and </w:t>
      </w:r>
      <w:r w:rsidRPr="00530E36">
        <w:rPr>
          <w:rFonts w:cs="Arial"/>
          <w:b/>
          <w:bCs/>
          <w:sz w:val="22"/>
          <w:szCs w:val="22"/>
          <w:u w:val="single"/>
          <w:lang w:eastAsia="zh-CN"/>
        </w:rPr>
        <w:t>non-associated</w:t>
      </w:r>
      <w:r w:rsidRPr="00530E36">
        <w:rPr>
          <w:rFonts w:cs="Arial"/>
          <w:sz w:val="22"/>
          <w:szCs w:val="22"/>
          <w:lang w:eastAsia="zh-CN"/>
        </w:rPr>
        <w:t xml:space="preserve"> </w:t>
      </w:r>
      <w:proofErr w:type="spellStart"/>
      <w:r w:rsidRPr="00530E36">
        <w:rPr>
          <w:rFonts w:cs="Arial"/>
          <w:sz w:val="22"/>
          <w:szCs w:val="22"/>
          <w:lang w:eastAsia="zh-CN"/>
        </w:rPr>
        <w:t>PCells</w:t>
      </w:r>
      <w:proofErr w:type="spellEnd"/>
      <w:r w:rsidRPr="00530E36">
        <w:rPr>
          <w:rFonts w:cs="Arial"/>
          <w:sz w:val="22"/>
          <w:szCs w:val="22"/>
          <w:lang w:eastAsia="zh-CN"/>
        </w:rPr>
        <w:t xml:space="preserve"> and </w:t>
      </w:r>
      <w:proofErr w:type="spellStart"/>
      <w:r w:rsidRPr="00530E36">
        <w:rPr>
          <w:rFonts w:cs="Arial"/>
          <w:sz w:val="22"/>
          <w:szCs w:val="22"/>
          <w:lang w:eastAsia="zh-CN"/>
        </w:rPr>
        <w:t>PSCells</w:t>
      </w:r>
      <w:proofErr w:type="spellEnd"/>
      <w:r w:rsidRPr="00530E36">
        <w:rPr>
          <w:rFonts w:cs="Arial"/>
          <w:sz w:val="22"/>
          <w:szCs w:val="22"/>
          <w:lang w:eastAsia="zh-CN"/>
        </w:rPr>
        <w:t xml:space="preserve"> met the execution condition</w:t>
      </w:r>
    </w:p>
    <w:p w14:paraId="05C0B449" w14:textId="77777777" w:rsidR="00F32D9A" w:rsidRPr="00530E36" w:rsidRDefault="00F32D9A" w:rsidP="00F32D9A">
      <w:pPr>
        <w:rPr>
          <w:rFonts w:cs="Arial"/>
          <w:sz w:val="22"/>
          <w:szCs w:val="22"/>
          <w:lang w:eastAsia="zh-CN"/>
        </w:rPr>
      </w:pPr>
      <w:r w:rsidRPr="00530E36">
        <w:rPr>
          <w:rFonts w:cs="Arial"/>
          <w:sz w:val="22"/>
          <w:szCs w:val="22"/>
          <w:lang w:eastAsia="zh-CN"/>
        </w:rPr>
        <w:t xml:space="preserve">In the example below, Execution condition of candidate </w:t>
      </w:r>
      <w:proofErr w:type="spellStart"/>
      <w:r w:rsidRPr="00530E36">
        <w:rPr>
          <w:rFonts w:cs="Arial"/>
          <w:sz w:val="22"/>
          <w:szCs w:val="22"/>
          <w:lang w:eastAsia="zh-CN"/>
        </w:rPr>
        <w:t>PCell</w:t>
      </w:r>
      <w:proofErr w:type="spellEnd"/>
      <w:r w:rsidRPr="00530E36">
        <w:rPr>
          <w:rFonts w:cs="Arial"/>
          <w:sz w:val="22"/>
          <w:szCs w:val="22"/>
          <w:lang w:eastAsia="zh-CN"/>
        </w:rPr>
        <w:t xml:space="preserve"> A1 and candidate </w:t>
      </w:r>
      <w:proofErr w:type="spellStart"/>
      <w:r w:rsidRPr="00530E36">
        <w:rPr>
          <w:rFonts w:cs="Arial"/>
          <w:sz w:val="22"/>
          <w:szCs w:val="22"/>
          <w:lang w:eastAsia="zh-CN"/>
        </w:rPr>
        <w:t>PSCell</w:t>
      </w:r>
      <w:proofErr w:type="spellEnd"/>
      <w:r w:rsidRPr="00530E36">
        <w:rPr>
          <w:rFonts w:cs="Arial"/>
          <w:sz w:val="22"/>
          <w:szCs w:val="22"/>
          <w:lang w:eastAsia="zh-CN"/>
        </w:rPr>
        <w:t xml:space="preserve"> B3 is met but the CHO with candidate SCG execution didn’t happen because there is no (A1, B3) associated configuration. </w:t>
      </w:r>
    </w:p>
    <w:p w14:paraId="4CD10CCA" w14:textId="77777777" w:rsidR="00F32D9A" w:rsidRPr="00530E36" w:rsidRDefault="00F32D9A" w:rsidP="00F32D9A">
      <w:pPr>
        <w:rPr>
          <w:rFonts w:cs="Arial"/>
          <w:noProof/>
          <w:sz w:val="22"/>
          <w:szCs w:val="22"/>
          <w:lang w:eastAsia="zh-CN"/>
        </w:rPr>
      </w:pPr>
      <w:r w:rsidRPr="00530E36">
        <w:rPr>
          <w:rFonts w:cs="Arial"/>
          <w:noProof/>
          <w:sz w:val="22"/>
          <w:szCs w:val="22"/>
          <w:lang w:eastAsia="zh-CN"/>
        </w:rPr>
        <w:t xml:space="preserve">                                                 </w:t>
      </w:r>
      <w:r w:rsidRPr="00530E36">
        <w:rPr>
          <w:rFonts w:cs="Arial"/>
          <w:noProof/>
          <w:sz w:val="22"/>
          <w:szCs w:val="22"/>
          <w:lang w:eastAsia="zh-CN"/>
        </w:rPr>
        <w:drawing>
          <wp:inline distT="0" distB="0" distL="0" distR="0" wp14:anchorId="7C86E496" wp14:editId="5DFC5177">
            <wp:extent cx="2194560" cy="1256030"/>
            <wp:effectExtent l="0" t="0" r="0" b="1270"/>
            <wp:docPr id="343641249" name="Picture 3" descr="A black background with green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760642" name="Picture 3" descr="A black background with green rectangl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4560" cy="1256030"/>
                    </a:xfrm>
                    <a:prstGeom prst="rect">
                      <a:avLst/>
                    </a:prstGeom>
                    <a:noFill/>
                  </pic:spPr>
                </pic:pic>
              </a:graphicData>
            </a:graphic>
          </wp:inline>
        </w:drawing>
      </w:r>
    </w:p>
    <w:p w14:paraId="0AE48B09" w14:textId="77777777" w:rsidR="00F32D9A" w:rsidRDefault="00F32D9A" w:rsidP="00F32D9A">
      <w:pPr>
        <w:rPr>
          <w:rFonts w:eastAsiaTheme="minorEastAsia" w:cs="Arial"/>
          <w:noProof/>
          <w:sz w:val="22"/>
          <w:szCs w:val="22"/>
          <w:lang w:eastAsia="zh-CN"/>
        </w:rPr>
      </w:pPr>
      <w:r w:rsidRPr="00530E36">
        <w:rPr>
          <w:rFonts w:cs="Arial"/>
          <w:noProof/>
          <w:sz w:val="22"/>
          <w:szCs w:val="22"/>
          <w:lang w:eastAsia="zh-CN"/>
        </w:rPr>
        <w:t>It would be beneficial if the network can know what execution conditions were met (i.e., A1 and B3) so that the network can fine-tune the CHO with candidate SCG configuration eg., by including a (A1, B3) configuration or (A2, B3) confguration to avoid RLF or SCG failures in the future.</w:t>
      </w:r>
    </w:p>
    <w:p w14:paraId="3F5BAB54" w14:textId="77777777" w:rsidR="009F5722" w:rsidRDefault="009F5722" w:rsidP="009F5722">
      <w:pPr>
        <w:rPr>
          <w:rFonts w:eastAsiaTheme="minorEastAsia" w:cs="Arial"/>
          <w:sz w:val="22"/>
          <w:szCs w:val="22"/>
          <w:lang w:eastAsia="zh-CN"/>
        </w:rPr>
      </w:pPr>
      <w:r>
        <w:rPr>
          <w:rFonts w:eastAsiaTheme="minorEastAsia" w:cs="Arial" w:hint="eastAsia"/>
          <w:sz w:val="22"/>
          <w:szCs w:val="22"/>
          <w:lang w:eastAsia="zh-CN"/>
        </w:rPr>
        <w:t>In last RAN2 meeting, RAN2 agreed the following for CHO with candidate SCG,</w:t>
      </w:r>
    </w:p>
    <w:p w14:paraId="3AC89C3E" w14:textId="77777777" w:rsidR="009F5722" w:rsidRPr="004D711C" w:rsidRDefault="009F5722" w:rsidP="009F5722">
      <w:pPr>
        <w:pStyle w:val="Agreement"/>
        <w:tabs>
          <w:tab w:val="clear" w:pos="810"/>
          <w:tab w:val="num" w:pos="1619"/>
        </w:tabs>
        <w:ind w:left="1619"/>
        <w:rPr>
          <w:lang w:eastAsia="ja-JP"/>
        </w:rPr>
      </w:pPr>
      <w:r w:rsidRPr="004D711C">
        <w:rPr>
          <w:lang w:eastAsia="ja-JP"/>
        </w:rPr>
        <w:t>UE includes following information in RLF report:</w:t>
      </w:r>
    </w:p>
    <w:p w14:paraId="3D1ED17D" w14:textId="77777777" w:rsidR="009F5722" w:rsidRPr="004D711C" w:rsidRDefault="009F5722" w:rsidP="009F5722">
      <w:pPr>
        <w:pStyle w:val="Agreement"/>
        <w:numPr>
          <w:ilvl w:val="0"/>
          <w:numId w:val="0"/>
        </w:numPr>
        <w:ind w:left="1619"/>
        <w:rPr>
          <w:lang w:eastAsia="ja-JP"/>
        </w:rPr>
      </w:pPr>
      <w:r w:rsidRPr="004D711C">
        <w:rPr>
          <w:lang w:eastAsia="ja-JP"/>
        </w:rPr>
        <w:t>b.</w:t>
      </w:r>
      <w:r w:rsidRPr="004D711C">
        <w:rPr>
          <w:lang w:eastAsia="ja-JP"/>
        </w:rPr>
        <w:tab/>
        <w:t xml:space="preserve">Time </w:t>
      </w:r>
      <w:r>
        <w:rPr>
          <w:lang w:eastAsia="ja-JP"/>
        </w:rPr>
        <w:t xml:space="preserve">information regarding condition fulfilment for </w:t>
      </w:r>
      <w:r w:rsidRPr="005D01B6">
        <w:rPr>
          <w:lang w:eastAsia="ja-JP"/>
        </w:rPr>
        <w:t>CHO with candidate SCGs</w:t>
      </w:r>
      <w:r>
        <w:rPr>
          <w:lang w:eastAsia="ja-JP"/>
        </w:rPr>
        <w:t xml:space="preserve">. Details are FFS. We consider both the case when both </w:t>
      </w:r>
      <w:r w:rsidRPr="004D711C">
        <w:rPr>
          <w:lang w:eastAsia="ja-JP"/>
        </w:rPr>
        <w:t>CHO</w:t>
      </w:r>
      <w:r>
        <w:rPr>
          <w:lang w:eastAsia="ja-JP"/>
        </w:rPr>
        <w:t xml:space="preserve"> condition and associated </w:t>
      </w:r>
      <w:r w:rsidRPr="004D711C">
        <w:rPr>
          <w:lang w:eastAsia="ja-JP"/>
        </w:rPr>
        <w:t>CPC condition</w:t>
      </w:r>
      <w:r>
        <w:rPr>
          <w:lang w:eastAsia="ja-JP"/>
        </w:rPr>
        <w:t xml:space="preserve"> are fulfilled, and the case when CHO (or CPC) is fulfilled but CPC (or CHO) conditions are not fulfilled.</w:t>
      </w:r>
    </w:p>
    <w:p w14:paraId="62576F84" w14:textId="77777777" w:rsidR="009F5722" w:rsidRPr="004D711C" w:rsidRDefault="009F5722" w:rsidP="009F5722">
      <w:pPr>
        <w:pStyle w:val="Agreement"/>
        <w:numPr>
          <w:ilvl w:val="0"/>
          <w:numId w:val="0"/>
        </w:numPr>
        <w:ind w:left="1619"/>
        <w:rPr>
          <w:lang w:eastAsia="ja-JP"/>
        </w:rPr>
      </w:pPr>
      <w:r w:rsidRPr="004D711C">
        <w:rPr>
          <w:lang w:eastAsia="ja-JP"/>
        </w:rPr>
        <w:t>c.</w:t>
      </w:r>
      <w:r w:rsidRPr="004D711C">
        <w:rPr>
          <w:lang w:eastAsia="ja-JP"/>
        </w:rPr>
        <w:tab/>
        <w:t xml:space="preserve">Measurement results of </w:t>
      </w:r>
      <w:proofErr w:type="spellStart"/>
      <w:r w:rsidRPr="004D711C">
        <w:rPr>
          <w:lang w:eastAsia="ja-JP"/>
        </w:rPr>
        <w:t>PCells</w:t>
      </w:r>
      <w:proofErr w:type="spellEnd"/>
      <w:r w:rsidRPr="004D711C">
        <w:rPr>
          <w:lang w:eastAsia="ja-JP"/>
        </w:rPr>
        <w:t xml:space="preserve"> and </w:t>
      </w:r>
      <w:proofErr w:type="spellStart"/>
      <w:r w:rsidRPr="004D711C">
        <w:rPr>
          <w:lang w:eastAsia="ja-JP"/>
        </w:rPr>
        <w:t>PSCells</w:t>
      </w:r>
      <w:proofErr w:type="spellEnd"/>
      <w:r w:rsidRPr="004D711C">
        <w:rPr>
          <w:lang w:eastAsia="ja-JP"/>
        </w:rPr>
        <w:t>.</w:t>
      </w:r>
    </w:p>
    <w:p w14:paraId="7CB69016" w14:textId="6F883235" w:rsidR="00F32D9A" w:rsidRPr="00530E36" w:rsidRDefault="00F32D9A" w:rsidP="00F32D9A">
      <w:pPr>
        <w:rPr>
          <w:rFonts w:cs="Arial"/>
          <w:noProof/>
          <w:sz w:val="22"/>
          <w:szCs w:val="22"/>
          <w:lang w:eastAsia="zh-CN"/>
        </w:rPr>
      </w:pPr>
      <w:r w:rsidRPr="00530E36">
        <w:rPr>
          <w:rFonts w:cs="Arial"/>
          <w:noProof/>
          <w:sz w:val="22"/>
          <w:szCs w:val="22"/>
          <w:lang w:eastAsia="zh-CN"/>
        </w:rPr>
        <w:t>Considering the above example scenarios</w:t>
      </w:r>
      <w:r w:rsidR="009F5722">
        <w:rPr>
          <w:rFonts w:eastAsiaTheme="minorEastAsia" w:cs="Arial" w:hint="eastAsia"/>
          <w:noProof/>
          <w:sz w:val="22"/>
          <w:szCs w:val="22"/>
          <w:lang w:eastAsia="zh-CN"/>
        </w:rPr>
        <w:t xml:space="preserve"> and </w:t>
      </w:r>
      <w:r w:rsidR="00D70921">
        <w:rPr>
          <w:rFonts w:eastAsiaTheme="minorEastAsia" w:cs="Arial" w:hint="eastAsia"/>
          <w:noProof/>
          <w:sz w:val="22"/>
          <w:szCs w:val="22"/>
          <w:lang w:eastAsia="zh-CN"/>
        </w:rPr>
        <w:t>R</w:t>
      </w:r>
      <w:r w:rsidR="009F5722">
        <w:rPr>
          <w:rFonts w:eastAsiaTheme="minorEastAsia" w:cs="Arial" w:hint="eastAsia"/>
          <w:noProof/>
          <w:sz w:val="22"/>
          <w:szCs w:val="22"/>
          <w:lang w:eastAsia="zh-CN"/>
        </w:rPr>
        <w:t>AN2 agreement</w:t>
      </w:r>
      <w:r w:rsidRPr="00530E36">
        <w:rPr>
          <w:rFonts w:cs="Arial"/>
          <w:noProof/>
          <w:sz w:val="22"/>
          <w:szCs w:val="22"/>
          <w:lang w:eastAsia="zh-CN"/>
        </w:rPr>
        <w:t>, we propose</w:t>
      </w:r>
      <w:r w:rsidR="009F5722">
        <w:rPr>
          <w:rFonts w:eastAsiaTheme="minorEastAsia" w:cs="Arial" w:hint="eastAsia"/>
          <w:noProof/>
          <w:sz w:val="22"/>
          <w:szCs w:val="22"/>
          <w:lang w:eastAsia="zh-CN"/>
        </w:rPr>
        <w:t xml:space="preserve"> additionally</w:t>
      </w:r>
      <w:r w:rsidRPr="00530E36">
        <w:rPr>
          <w:rFonts w:cs="Arial"/>
          <w:noProof/>
          <w:sz w:val="22"/>
          <w:szCs w:val="22"/>
          <w:lang w:eastAsia="zh-CN"/>
        </w:rPr>
        <w:t xml:space="preserve"> the following:</w:t>
      </w:r>
    </w:p>
    <w:p w14:paraId="02C2A890" w14:textId="77777777" w:rsidR="00F32D9A" w:rsidRPr="004A07A1" w:rsidRDefault="00F32D9A" w:rsidP="00F32D9A">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A07A1">
        <w:rPr>
          <w:rFonts w:cs="Arial"/>
          <w:b/>
          <w:bCs/>
          <w:szCs w:val="20"/>
        </w:rPr>
        <w:t xml:space="preserve">Enhance RLF Report and </w:t>
      </w:r>
      <w:proofErr w:type="spellStart"/>
      <w:r w:rsidRPr="004A07A1">
        <w:rPr>
          <w:rFonts w:cs="Arial"/>
          <w:b/>
          <w:bCs/>
          <w:szCs w:val="20"/>
        </w:rPr>
        <w:t>SCGFailureInformation</w:t>
      </w:r>
      <w:proofErr w:type="spellEnd"/>
      <w:r w:rsidRPr="004A07A1">
        <w:rPr>
          <w:rFonts w:cs="Arial"/>
          <w:b/>
          <w:bCs/>
          <w:szCs w:val="20"/>
        </w:rPr>
        <w:t xml:space="preserve"> with:</w:t>
      </w:r>
    </w:p>
    <w:p w14:paraId="00C94680" w14:textId="77777777" w:rsidR="00F32D9A" w:rsidRPr="004A07A1" w:rsidRDefault="00F32D9A" w:rsidP="00F32D9A">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The type of fulfilled execution condition(s) (i.e., CHO execution condition or CPC execution condition or none)</w:t>
      </w:r>
    </w:p>
    <w:p w14:paraId="44A25A18" w14:textId="77777777" w:rsidR="00F32D9A" w:rsidRPr="004A07A1" w:rsidRDefault="00F32D9A" w:rsidP="00F32D9A">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 xml:space="preserve">Identifier of candidate </w:t>
      </w:r>
      <w:proofErr w:type="spellStart"/>
      <w:r w:rsidRPr="004A07A1">
        <w:rPr>
          <w:rFonts w:eastAsia="SimSun" w:cs="Arial"/>
          <w:b/>
          <w:bCs/>
          <w:szCs w:val="20"/>
          <w:lang w:eastAsia="zh-CN"/>
        </w:rPr>
        <w:t>PCell</w:t>
      </w:r>
      <w:proofErr w:type="spellEnd"/>
      <w:r w:rsidRPr="004A07A1">
        <w:rPr>
          <w:rFonts w:eastAsia="SimSun" w:cs="Arial"/>
          <w:b/>
          <w:bCs/>
          <w:szCs w:val="20"/>
          <w:lang w:eastAsia="zh-CN"/>
        </w:rPr>
        <w:t>(s) which met the configured CHO execution conditions before the RLF is encountered</w:t>
      </w:r>
    </w:p>
    <w:p w14:paraId="23672108" w14:textId="77777777" w:rsidR="00F32D9A" w:rsidRPr="004A07A1" w:rsidRDefault="00F32D9A" w:rsidP="00F32D9A">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 xml:space="preserve">Identifier of candidate </w:t>
      </w:r>
      <w:proofErr w:type="spellStart"/>
      <w:r w:rsidRPr="004A07A1">
        <w:rPr>
          <w:rFonts w:eastAsia="SimSun" w:cs="Arial"/>
          <w:b/>
          <w:bCs/>
          <w:szCs w:val="20"/>
          <w:lang w:eastAsia="zh-CN"/>
        </w:rPr>
        <w:t>PSCell</w:t>
      </w:r>
      <w:proofErr w:type="spellEnd"/>
      <w:r w:rsidRPr="004A07A1">
        <w:rPr>
          <w:rFonts w:eastAsia="SimSun" w:cs="Arial"/>
          <w:b/>
          <w:bCs/>
          <w:szCs w:val="20"/>
          <w:lang w:eastAsia="zh-CN"/>
        </w:rPr>
        <w:t>(s) which met the configured CPC execution conditions before the RLF is encountered</w:t>
      </w:r>
    </w:p>
    <w:p w14:paraId="466B003B" w14:textId="77777777" w:rsidR="00F32D9A" w:rsidRPr="004A07A1" w:rsidRDefault="00F32D9A" w:rsidP="00F32D9A">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Time elapsed between the fulfilled execution and RLF for CHO and/or CPC.</w:t>
      </w:r>
    </w:p>
    <w:p w14:paraId="11F4A67C" w14:textId="77777777" w:rsidR="00F32D9A" w:rsidRPr="007856F2" w:rsidRDefault="00F32D9A" w:rsidP="00F32D9A">
      <w:pPr>
        <w:pStyle w:val="ListParagraph"/>
        <w:numPr>
          <w:ilvl w:val="2"/>
          <w:numId w:val="20"/>
        </w:numPr>
        <w:rPr>
          <w:rFonts w:eastAsia="SimSun" w:cs="Arial"/>
          <w:b/>
          <w:bCs/>
          <w:szCs w:val="20"/>
          <w:lang w:eastAsia="zh-CN"/>
        </w:rPr>
      </w:pPr>
      <w:r w:rsidRPr="004A07A1">
        <w:rPr>
          <w:rFonts w:eastAsia="SimSun" w:cs="Arial"/>
          <w:b/>
          <w:bCs/>
          <w:szCs w:val="20"/>
          <w:lang w:eastAsia="zh-CN"/>
        </w:rPr>
        <w:t>Time elapsed between the two fulfilled execution conditions (CHO and CPAC)</w:t>
      </w:r>
      <w:r w:rsidRPr="007856F2">
        <w:rPr>
          <w:rFonts w:eastAsia="SimSun" w:cs="Arial"/>
          <w:szCs w:val="20"/>
          <w:lang w:eastAsia="zh-CN"/>
        </w:rPr>
        <w:t xml:space="preserve">                    </w:t>
      </w:r>
    </w:p>
    <w:p w14:paraId="13DA6247" w14:textId="0A9FE67D" w:rsidR="00767C26" w:rsidRPr="009C62C8" w:rsidRDefault="00767C26" w:rsidP="00767C26">
      <w:pPr>
        <w:pStyle w:val="Heading3"/>
        <w:numPr>
          <w:ilvl w:val="0"/>
          <w:numId w:val="0"/>
        </w:numPr>
      </w:pPr>
      <w:r>
        <w:t xml:space="preserve">2.2.4 </w:t>
      </w:r>
      <w:r w:rsidRPr="009C62C8">
        <w:t>CHO Recovery</w:t>
      </w:r>
      <w:r>
        <w:t xml:space="preserve"> after CHO with candidate SCG execution failure</w:t>
      </w:r>
    </w:p>
    <w:p w14:paraId="3BF8F910" w14:textId="77777777" w:rsidR="00767C26" w:rsidRPr="006C7BE5"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6C7BE5">
        <w:rPr>
          <w:rFonts w:ascii="Calibri" w:hAnsi="Calibri" w:cs="Calibri"/>
          <w:sz w:val="22"/>
          <w:szCs w:val="22"/>
          <w:lang w:eastAsia="zh-CN"/>
        </w:rPr>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5977A84A" w14:textId="77777777" w:rsidR="00767C26" w:rsidRDefault="00767C26" w:rsidP="00767C26">
      <w:pPr>
        <w:rPr>
          <w:rFonts w:ascii="Calibri" w:hAnsi="Calibri" w:cs="Calibri"/>
          <w:sz w:val="22"/>
          <w:szCs w:val="22"/>
          <w:lang w:eastAsia="zh-CN"/>
        </w:rPr>
      </w:pPr>
      <w:r>
        <w:rPr>
          <w:rFonts w:ascii="Calibri" w:hAnsi="Calibri" w:cs="Calibri"/>
          <w:sz w:val="22"/>
          <w:szCs w:val="22"/>
          <w:lang w:eastAsia="zh-CN"/>
        </w:rPr>
        <w:t xml:space="preserve">Suppose a </w:t>
      </w:r>
      <w:r w:rsidRPr="00FD6F79">
        <w:rPr>
          <w:rFonts w:ascii="Calibri" w:hAnsi="Calibri" w:cs="Calibri"/>
          <w:sz w:val="22"/>
          <w:szCs w:val="22"/>
          <w:lang w:eastAsia="zh-CN"/>
        </w:rPr>
        <w:t>UE receives a CHO with candidate SCG config</w:t>
      </w:r>
      <w:r>
        <w:rPr>
          <w:rFonts w:ascii="Calibri" w:hAnsi="Calibri" w:cs="Calibri"/>
          <w:sz w:val="22"/>
          <w:szCs w:val="22"/>
          <w:lang w:eastAsia="zh-CN"/>
        </w:rPr>
        <w:t>, both the execution conditions are met but the CHO execution fails (e.g., RACH in target cell fails). UE performs cell selection, and the selected cell is also a CHO candidate cell.</w:t>
      </w:r>
    </w:p>
    <w:p w14:paraId="5E7FF1AD" w14:textId="77777777" w:rsidR="00767C26" w:rsidRDefault="00767C26" w:rsidP="00767C26">
      <w:pPr>
        <w:rPr>
          <w:rFonts w:ascii="Calibri" w:hAnsi="Calibri" w:cs="Calibri"/>
          <w:sz w:val="22"/>
          <w:szCs w:val="22"/>
          <w:lang w:eastAsia="zh-CN"/>
        </w:rPr>
      </w:pPr>
      <w:r>
        <w:rPr>
          <w:rFonts w:ascii="Calibri" w:hAnsi="Calibri" w:cs="Calibri"/>
          <w:sz w:val="22"/>
          <w:szCs w:val="22"/>
          <w:lang w:eastAsia="zh-CN"/>
        </w:rPr>
        <w:lastRenderedPageBreak/>
        <w:t xml:space="preserve">As per the below text from 38.331, UE sets the </w:t>
      </w:r>
      <w:proofErr w:type="spellStart"/>
      <w:r w:rsidRPr="009301D4">
        <w:rPr>
          <w:rFonts w:ascii="Calibri" w:hAnsi="Calibri" w:cs="Calibri"/>
          <w:i/>
          <w:iCs/>
          <w:sz w:val="22"/>
          <w:szCs w:val="22"/>
          <w:lang w:eastAsia="zh-CN"/>
        </w:rPr>
        <w:t>choCellId</w:t>
      </w:r>
      <w:proofErr w:type="spellEnd"/>
      <w:r>
        <w:rPr>
          <w:rFonts w:ascii="Calibri" w:hAnsi="Calibri" w:cs="Calibri"/>
          <w:sz w:val="22"/>
          <w:szCs w:val="22"/>
          <w:lang w:eastAsia="zh-CN"/>
        </w:rPr>
        <w:t xml:space="preserve"> (CHO recovery cell ID) in RLF Report only in case CHO recovery is attempted after a legacy CHO failure and not in case of CHO recovery is attempted after a CHO with candidate SCG execution failure.</w:t>
      </w:r>
    </w:p>
    <w:p w14:paraId="6D676F08"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1&gt;  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341B8968"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1&gt;  if </w:t>
      </w:r>
      <w:proofErr w:type="spellStart"/>
      <w:r w:rsidRPr="001F22DC">
        <w:rPr>
          <w:rFonts w:ascii="Calibri" w:hAnsi="Calibri" w:cs="Calibri"/>
          <w:i/>
          <w:iCs/>
          <w:sz w:val="22"/>
          <w:szCs w:val="22"/>
          <w:lang w:eastAsia="zh-CN"/>
        </w:rPr>
        <w:t>attemptCondReconfig</w:t>
      </w:r>
      <w:proofErr w:type="spellEnd"/>
      <w:r w:rsidRPr="001F22DC">
        <w:rPr>
          <w:rFonts w:ascii="Calibri" w:hAnsi="Calibri" w:cs="Calibri"/>
          <w:sz w:val="22"/>
          <w:szCs w:val="22"/>
          <w:lang w:eastAsia="zh-CN"/>
        </w:rPr>
        <w:t> is configured; and</w:t>
      </w:r>
    </w:p>
    <w:p w14:paraId="1F732C3B"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1&gt;  if the selected cell is not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or the selected cell is configured with </w:t>
      </w:r>
      <w:r w:rsidRPr="001F22DC">
        <w:rPr>
          <w:rFonts w:ascii="Calibri" w:hAnsi="Calibri" w:cs="Calibri"/>
          <w:i/>
          <w:iCs/>
          <w:sz w:val="22"/>
          <w:szCs w:val="22"/>
          <w:lang w:eastAsia="zh-CN"/>
        </w:rPr>
        <w:t>CondEventT1</w:t>
      </w:r>
      <w:r w:rsidRPr="001F22DC">
        <w:rPr>
          <w:rFonts w:ascii="Calibri" w:hAnsi="Calibri" w:cs="Calibri"/>
          <w:sz w:val="22"/>
          <w:szCs w:val="22"/>
          <w:lang w:eastAsia="zh-CN"/>
        </w:rPr>
        <w:t> and leaving condition has not been fulfilled; and</w:t>
      </w:r>
    </w:p>
    <w:p w14:paraId="207497EC" w14:textId="77777777" w:rsidR="00767C26"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1&gt;  if the selected cell is one of the candidate cells for which the</w:t>
      </w:r>
      <w:r w:rsidRPr="001F22DC">
        <w:rPr>
          <w:rFonts w:ascii="Calibri" w:hAnsi="Calibri" w:cs="Calibri"/>
          <w:i/>
          <w:iCs/>
          <w:sz w:val="22"/>
          <w:szCs w:val="22"/>
          <w:lang w:eastAsia="zh-CN"/>
        </w:rPr>
        <w:t> </w:t>
      </w:r>
      <w:proofErr w:type="spellStart"/>
      <w:r w:rsidRPr="001F22DC">
        <w:rPr>
          <w:rFonts w:ascii="Calibri" w:hAnsi="Calibri" w:cs="Calibri"/>
          <w:i/>
          <w:iCs/>
          <w:sz w:val="22"/>
          <w:szCs w:val="22"/>
          <w:lang w:eastAsia="zh-CN"/>
        </w:rPr>
        <w:t>reconfigurationWithSync</w:t>
      </w:r>
      <w:proofErr w:type="spellEnd"/>
      <w:r w:rsidRPr="001F22DC">
        <w:rPr>
          <w:rFonts w:ascii="Calibri" w:hAnsi="Calibri" w:cs="Calibri"/>
          <w:sz w:val="22"/>
          <w:szCs w:val="22"/>
          <w:lang w:eastAsia="zh-CN"/>
        </w:rPr>
        <w:t> is included in the </w:t>
      </w:r>
      <w:proofErr w:type="spellStart"/>
      <w:r w:rsidRPr="001F22DC">
        <w:rPr>
          <w:rFonts w:ascii="Calibri" w:hAnsi="Calibri" w:cs="Calibri"/>
          <w:i/>
          <w:iCs/>
          <w:sz w:val="22"/>
          <w:szCs w:val="22"/>
          <w:lang w:eastAsia="zh-CN"/>
        </w:rPr>
        <w:t>masterCellGroup</w:t>
      </w:r>
      <w:proofErr w:type="spellEnd"/>
      <w:r w:rsidRPr="001F22DC">
        <w:rPr>
          <w:rFonts w:ascii="Calibri" w:hAnsi="Calibri" w:cs="Calibri"/>
          <w:sz w:val="22"/>
          <w:szCs w:val="22"/>
          <w:lang w:eastAsia="zh-CN"/>
        </w:rPr>
        <w:t> in the MCG</w:t>
      </w:r>
      <w:r w:rsidRPr="001F22DC">
        <w:rPr>
          <w:rFonts w:ascii="Calibri" w:hAnsi="Calibri" w:cs="Calibri"/>
          <w:i/>
          <w:iCs/>
          <w:sz w:val="22"/>
          <w:szCs w:val="22"/>
          <w:lang w:eastAsia="zh-CN"/>
        </w:rPr>
        <w:t> </w:t>
      </w:r>
      <w:proofErr w:type="spellStart"/>
      <w:r w:rsidRPr="001F22DC">
        <w:rPr>
          <w:rFonts w:ascii="Calibri" w:hAnsi="Calibri" w:cs="Calibri"/>
          <w:i/>
          <w:iCs/>
          <w:sz w:val="22"/>
          <w:szCs w:val="22"/>
          <w:lang w:eastAsia="zh-CN"/>
        </w:rPr>
        <w:t>VarConditionalReconfig</w:t>
      </w:r>
      <w:proofErr w:type="spellEnd"/>
      <w:r w:rsidRPr="001F22DC">
        <w:rPr>
          <w:rFonts w:ascii="Calibri" w:hAnsi="Calibri" w:cs="Calibri"/>
          <w:sz w:val="22"/>
          <w:szCs w:val="22"/>
          <w:lang w:eastAsia="zh-CN"/>
        </w:rPr>
        <w:t> </w:t>
      </w:r>
      <w:r w:rsidRPr="001F22DC">
        <w:rPr>
          <w:rFonts w:ascii="Calibri" w:hAnsi="Calibri" w:cs="Calibri"/>
          <w:sz w:val="22"/>
          <w:szCs w:val="22"/>
          <w:highlight w:val="yellow"/>
          <w:lang w:eastAsia="zh-CN"/>
        </w:rPr>
        <w:t>and the </w:t>
      </w:r>
      <w:proofErr w:type="spellStart"/>
      <w:r w:rsidRPr="001F22DC">
        <w:rPr>
          <w:rFonts w:ascii="Calibri" w:hAnsi="Calibri" w:cs="Calibri"/>
          <w:i/>
          <w:iCs/>
          <w:sz w:val="22"/>
          <w:szCs w:val="22"/>
          <w:highlight w:val="yellow"/>
          <w:lang w:eastAsia="zh-CN"/>
        </w:rPr>
        <w:t>condExecutionCondPSCell</w:t>
      </w:r>
      <w:proofErr w:type="spellEnd"/>
      <w:r w:rsidRPr="001F22DC">
        <w:rPr>
          <w:rFonts w:ascii="Calibri" w:hAnsi="Calibri" w:cs="Calibri"/>
          <w:sz w:val="22"/>
          <w:szCs w:val="22"/>
          <w:highlight w:val="yellow"/>
          <w:lang w:eastAsia="zh-CN"/>
        </w:rPr>
        <w:t> is not configured for the corresponding </w:t>
      </w:r>
      <w:proofErr w:type="spellStart"/>
      <w:r w:rsidRPr="001F22DC">
        <w:rPr>
          <w:rFonts w:ascii="Calibri" w:hAnsi="Calibri" w:cs="Calibri"/>
          <w:i/>
          <w:iCs/>
          <w:sz w:val="22"/>
          <w:szCs w:val="22"/>
          <w:highlight w:val="yellow"/>
          <w:lang w:eastAsia="zh-CN"/>
        </w:rPr>
        <w:t>condReconfigId</w:t>
      </w:r>
      <w:proofErr w:type="spellEnd"/>
      <w:r w:rsidRPr="001F22DC">
        <w:rPr>
          <w:rFonts w:ascii="Calibri" w:hAnsi="Calibri" w:cs="Calibri"/>
          <w:i/>
          <w:iCs/>
          <w:sz w:val="22"/>
          <w:szCs w:val="22"/>
          <w:highlight w:val="yellow"/>
          <w:lang w:eastAsia="zh-CN"/>
        </w:rPr>
        <w:t> </w:t>
      </w:r>
      <w:r w:rsidRPr="001F22DC">
        <w:rPr>
          <w:rFonts w:ascii="Calibri" w:hAnsi="Calibri" w:cs="Calibri"/>
          <w:sz w:val="22"/>
          <w:szCs w:val="22"/>
          <w:highlight w:val="yellow"/>
          <w:lang w:eastAsia="zh-CN"/>
        </w:rPr>
        <w:t>in the MCG</w:t>
      </w:r>
      <w:r w:rsidRPr="001F22DC">
        <w:rPr>
          <w:rFonts w:ascii="Calibri" w:hAnsi="Calibri" w:cs="Calibri"/>
          <w:i/>
          <w:iCs/>
          <w:sz w:val="22"/>
          <w:szCs w:val="22"/>
          <w:highlight w:val="yellow"/>
          <w:lang w:eastAsia="zh-CN"/>
        </w:rPr>
        <w:t> </w:t>
      </w:r>
      <w:proofErr w:type="spellStart"/>
      <w:r w:rsidRPr="001F22DC">
        <w:rPr>
          <w:rFonts w:ascii="Calibri" w:hAnsi="Calibri" w:cs="Calibri"/>
          <w:i/>
          <w:iCs/>
          <w:sz w:val="22"/>
          <w:szCs w:val="22"/>
          <w:highlight w:val="yellow"/>
          <w:lang w:eastAsia="zh-CN"/>
        </w:rPr>
        <w:t>VarConditionalReconfig</w:t>
      </w:r>
      <w:proofErr w:type="spellEnd"/>
      <w:r w:rsidRPr="001F22DC">
        <w:rPr>
          <w:rFonts w:ascii="Calibri" w:hAnsi="Calibri" w:cs="Calibri"/>
          <w:sz w:val="22"/>
          <w:szCs w:val="22"/>
          <w:lang w:eastAsia="zh-CN"/>
        </w:rPr>
        <w:t>:</w:t>
      </w:r>
    </w:p>
    <w:p w14:paraId="33F4ECF6" w14:textId="77777777" w:rsidR="00767C26"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 xml:space="preserve">2&gt;  if the UE supports RLF-Report for conditional handover, </w:t>
      </w:r>
      <w:r w:rsidRPr="001F22DC">
        <w:rPr>
          <w:rFonts w:ascii="Calibri" w:hAnsi="Calibri" w:cs="Calibri"/>
          <w:sz w:val="22"/>
          <w:szCs w:val="22"/>
          <w:highlight w:val="yellow"/>
          <w:lang w:eastAsia="zh-CN"/>
        </w:rPr>
        <w:t>set the </w:t>
      </w:r>
      <w:proofErr w:type="spellStart"/>
      <w:r w:rsidRPr="001F22DC">
        <w:rPr>
          <w:rFonts w:ascii="Calibri" w:hAnsi="Calibri" w:cs="Calibri"/>
          <w:i/>
          <w:iCs/>
          <w:sz w:val="22"/>
          <w:szCs w:val="22"/>
          <w:highlight w:val="yellow"/>
          <w:lang w:eastAsia="zh-CN"/>
        </w:rPr>
        <w:t>choCellId</w:t>
      </w:r>
      <w:proofErr w:type="spellEnd"/>
      <w:r w:rsidRPr="001F22DC">
        <w:rPr>
          <w:rFonts w:ascii="Calibri" w:hAnsi="Calibri" w:cs="Calibri"/>
          <w:sz w:val="22"/>
          <w:szCs w:val="22"/>
          <w:highlight w:val="yellow"/>
          <w:lang w:eastAsia="zh-CN"/>
        </w:rPr>
        <w:t> in the </w:t>
      </w:r>
      <w:proofErr w:type="spellStart"/>
      <w:r w:rsidRPr="001F22DC">
        <w:rPr>
          <w:rFonts w:ascii="Calibri" w:hAnsi="Calibri" w:cs="Calibri"/>
          <w:i/>
          <w:iCs/>
          <w:sz w:val="22"/>
          <w:szCs w:val="22"/>
          <w:highlight w:val="yellow"/>
          <w:lang w:eastAsia="zh-CN"/>
        </w:rPr>
        <w:t>VarRLF</w:t>
      </w:r>
      <w:proofErr w:type="spellEnd"/>
      <w:r w:rsidRPr="001F22DC">
        <w:rPr>
          <w:rFonts w:ascii="Calibri" w:hAnsi="Calibri" w:cs="Calibri"/>
          <w:i/>
          <w:iCs/>
          <w:sz w:val="22"/>
          <w:szCs w:val="22"/>
          <w:highlight w:val="yellow"/>
          <w:lang w:eastAsia="zh-CN"/>
        </w:rPr>
        <w:t>-Report</w:t>
      </w:r>
      <w:r w:rsidRPr="001F22DC">
        <w:rPr>
          <w:rFonts w:ascii="Calibri" w:hAnsi="Calibri" w:cs="Calibri"/>
          <w:sz w:val="22"/>
          <w:szCs w:val="22"/>
          <w:lang w:eastAsia="zh-CN"/>
        </w:rPr>
        <w:t xml:space="preserve"> to the global cell identity, if available, otherwise to the physical cell identity and carrier frequency of the selected </w:t>
      </w:r>
      <w:proofErr w:type="gramStart"/>
      <w:r w:rsidRPr="001F22DC">
        <w:rPr>
          <w:rFonts w:ascii="Calibri" w:hAnsi="Calibri" w:cs="Calibri"/>
          <w:sz w:val="22"/>
          <w:szCs w:val="22"/>
          <w:lang w:eastAsia="zh-CN"/>
        </w:rPr>
        <w:t>cell;</w:t>
      </w:r>
      <w:proofErr w:type="gramEnd"/>
    </w:p>
    <w:p w14:paraId="563363FF"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2&gt;  apply the stored </w:t>
      </w:r>
      <w:proofErr w:type="spellStart"/>
      <w:r w:rsidRPr="001F22DC">
        <w:rPr>
          <w:rFonts w:ascii="Calibri" w:hAnsi="Calibri" w:cs="Calibri"/>
          <w:i/>
          <w:iCs/>
          <w:sz w:val="22"/>
          <w:szCs w:val="22"/>
          <w:lang w:eastAsia="zh-CN"/>
        </w:rPr>
        <w:t>condRRCReconfig</w:t>
      </w:r>
      <w:proofErr w:type="spellEnd"/>
      <w:r w:rsidRPr="001F22DC">
        <w:rPr>
          <w:rFonts w:ascii="Calibri" w:hAnsi="Calibri" w:cs="Calibri"/>
          <w:i/>
          <w:iCs/>
          <w:sz w:val="22"/>
          <w:szCs w:val="22"/>
          <w:lang w:eastAsia="zh-CN"/>
        </w:rPr>
        <w:t> </w:t>
      </w:r>
      <w:r w:rsidRPr="001F22DC">
        <w:rPr>
          <w:rFonts w:ascii="Calibri" w:hAnsi="Calibri" w:cs="Calibri"/>
          <w:sz w:val="22"/>
          <w:szCs w:val="22"/>
          <w:lang w:eastAsia="zh-CN"/>
        </w:rPr>
        <w:t xml:space="preserve">associated to the selected cell and perform actions as specified in </w:t>
      </w:r>
      <w:proofErr w:type="gramStart"/>
      <w:r w:rsidRPr="001F22DC">
        <w:rPr>
          <w:rFonts w:ascii="Calibri" w:hAnsi="Calibri" w:cs="Calibri"/>
          <w:sz w:val="22"/>
          <w:szCs w:val="22"/>
          <w:lang w:eastAsia="zh-CN"/>
        </w:rPr>
        <w:t>5.3.5.3;</w:t>
      </w:r>
      <w:proofErr w:type="gramEnd"/>
    </w:p>
    <w:p w14:paraId="0C90042F" w14:textId="77777777" w:rsidR="00767C26" w:rsidRPr="001F22DC" w:rsidRDefault="00767C26" w:rsidP="00767C26">
      <w:pPr>
        <w:pBdr>
          <w:top w:val="single" w:sz="4" w:space="1" w:color="auto"/>
          <w:left w:val="single" w:sz="4" w:space="4" w:color="auto"/>
          <w:bottom w:val="single" w:sz="4" w:space="1" w:color="auto"/>
          <w:right w:val="single" w:sz="4" w:space="4" w:color="auto"/>
        </w:pBdr>
        <w:rPr>
          <w:rFonts w:ascii="Calibri" w:hAnsi="Calibri" w:cs="Calibri"/>
          <w:sz w:val="22"/>
          <w:szCs w:val="22"/>
          <w:lang w:eastAsia="zh-CN"/>
        </w:rPr>
      </w:pPr>
      <w:r w:rsidRPr="001F22DC">
        <w:rPr>
          <w:rFonts w:ascii="Calibri" w:hAnsi="Calibri" w:cs="Calibri"/>
          <w:sz w:val="22"/>
          <w:szCs w:val="22"/>
          <w:lang w:eastAsia="zh-CN"/>
        </w:rPr>
        <w:t>NOTE 1:  It is left to network implementation to how to avoid keystream reuse in case of CHO based recovery after a failed handover without key change.</w:t>
      </w:r>
    </w:p>
    <w:p w14:paraId="0A5B4A7A" w14:textId="77777777" w:rsidR="00767C26" w:rsidRDefault="00767C26" w:rsidP="00767C26">
      <w:pPr>
        <w:rPr>
          <w:rFonts w:ascii="Calibri" w:eastAsiaTheme="minorEastAsia" w:hAnsi="Calibri" w:cs="Calibri"/>
          <w:sz w:val="22"/>
          <w:szCs w:val="22"/>
          <w:lang w:eastAsia="zh-CN"/>
        </w:rPr>
      </w:pPr>
      <w:r w:rsidRPr="00993D17">
        <w:rPr>
          <w:rFonts w:ascii="Calibri" w:hAnsi="Calibri" w:cs="Calibri"/>
          <w:sz w:val="22"/>
          <w:szCs w:val="22"/>
          <w:lang w:eastAsia="zh-CN"/>
        </w:rPr>
        <w:t>We therefore have the following proposal:</w:t>
      </w:r>
    </w:p>
    <w:p w14:paraId="6188F924" w14:textId="77777777" w:rsidR="00767C26" w:rsidRPr="007E6C9F" w:rsidRDefault="00767C26"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bookmarkStart w:id="12" w:name="_Toc178770647"/>
      <w:bookmarkStart w:id="13" w:name="_Toc181718220"/>
      <w:r w:rsidRPr="004574EC">
        <w:rPr>
          <w:rFonts w:cs="Arial"/>
          <w:b/>
          <w:bCs/>
          <w:szCs w:val="20"/>
        </w:rPr>
        <w:t>UE should log the CHO recovery cell ID in RLF Report even when UE attempts CHO recovery after a CHO with candidate SCG execution failure.</w:t>
      </w:r>
      <w:bookmarkEnd w:id="12"/>
      <w:bookmarkEnd w:id="13"/>
    </w:p>
    <w:p w14:paraId="22A421B1" w14:textId="77777777" w:rsidR="00767C26" w:rsidRPr="00330306" w:rsidRDefault="00767C26" w:rsidP="00767C26">
      <w:pPr>
        <w:rPr>
          <w:rFonts w:ascii="Calibri" w:hAnsi="Calibri" w:cs="Calibri"/>
          <w:sz w:val="22"/>
          <w:szCs w:val="22"/>
          <w:lang w:eastAsia="zh-CN"/>
        </w:rPr>
      </w:pPr>
      <w:r w:rsidRPr="00330306">
        <w:rPr>
          <w:rFonts w:ascii="Calibri" w:hAnsi="Calibri" w:cs="Calibri"/>
          <w:sz w:val="22"/>
          <w:szCs w:val="22"/>
          <w:lang w:eastAsia="zh-CN"/>
        </w:rPr>
        <w:t xml:space="preserve">Consider </w:t>
      </w:r>
      <w:r>
        <w:rPr>
          <w:rFonts w:ascii="Calibri" w:hAnsi="Calibri" w:cs="Calibri"/>
          <w:sz w:val="22"/>
          <w:szCs w:val="22"/>
          <w:lang w:eastAsia="zh-CN"/>
        </w:rPr>
        <w:t>S</w:t>
      </w:r>
      <w:r w:rsidRPr="00330306">
        <w:rPr>
          <w:rFonts w:ascii="Calibri" w:hAnsi="Calibri" w:cs="Calibri"/>
          <w:sz w:val="22"/>
          <w:szCs w:val="22"/>
          <w:lang w:eastAsia="zh-CN"/>
        </w:rPr>
        <w:t>cenario</w:t>
      </w:r>
      <w:r>
        <w:rPr>
          <w:rFonts w:ascii="Calibri" w:hAnsi="Calibri" w:cs="Calibri"/>
          <w:sz w:val="22"/>
          <w:szCs w:val="22"/>
          <w:lang w:eastAsia="zh-CN"/>
        </w:rPr>
        <w:t xml:space="preserve"> 2</w:t>
      </w:r>
      <w:r w:rsidRPr="00330306">
        <w:rPr>
          <w:rFonts w:ascii="Calibri" w:hAnsi="Calibri" w:cs="Calibri"/>
          <w:sz w:val="22"/>
          <w:szCs w:val="22"/>
          <w:lang w:eastAsia="zh-CN"/>
        </w:rPr>
        <w:t xml:space="preserve"> </w:t>
      </w:r>
      <w:r>
        <w:rPr>
          <w:rFonts w:ascii="Calibri" w:hAnsi="Calibri" w:cs="Calibri"/>
          <w:sz w:val="22"/>
          <w:szCs w:val="22"/>
          <w:lang w:eastAsia="zh-CN"/>
        </w:rPr>
        <w:t xml:space="preserve">again </w:t>
      </w:r>
      <w:r w:rsidRPr="00330306">
        <w:rPr>
          <w:rFonts w:ascii="Calibri" w:hAnsi="Calibri" w:cs="Calibri"/>
          <w:sz w:val="22"/>
          <w:szCs w:val="22"/>
          <w:lang w:eastAsia="zh-CN"/>
        </w:rPr>
        <w:t xml:space="preserve">where the UE encounters an RLF before the CHO with candidate SCG execution </w:t>
      </w:r>
      <w:r>
        <w:rPr>
          <w:rFonts w:ascii="Calibri" w:hAnsi="Calibri" w:cs="Calibri"/>
          <w:sz w:val="22"/>
          <w:szCs w:val="22"/>
          <w:lang w:eastAsia="zh-CN"/>
        </w:rPr>
        <w:t>because c</w:t>
      </w:r>
      <w:r w:rsidRPr="00330306">
        <w:rPr>
          <w:rFonts w:ascii="Calibri" w:hAnsi="Calibri" w:cs="Calibri"/>
          <w:sz w:val="22"/>
          <w:szCs w:val="22"/>
          <w:lang w:eastAsia="zh-CN"/>
        </w:rPr>
        <w:t xml:space="preserve">andidate </w:t>
      </w:r>
      <w:proofErr w:type="spellStart"/>
      <w:r w:rsidRPr="00330306">
        <w:rPr>
          <w:rFonts w:ascii="Calibri" w:hAnsi="Calibri" w:cs="Calibri"/>
          <w:sz w:val="22"/>
          <w:szCs w:val="22"/>
          <w:lang w:eastAsia="zh-CN"/>
        </w:rPr>
        <w:t>PSCell</w:t>
      </w:r>
      <w:proofErr w:type="spellEnd"/>
      <w:r w:rsidRPr="00330306">
        <w:rPr>
          <w:rFonts w:ascii="Calibri" w:hAnsi="Calibri" w:cs="Calibri"/>
          <w:sz w:val="22"/>
          <w:szCs w:val="22"/>
          <w:lang w:eastAsia="zh-CN"/>
        </w:rPr>
        <w:t xml:space="preserve"> (B3 in the example below) satisfies the execution condition but the associated candidate </w:t>
      </w:r>
      <w:proofErr w:type="spellStart"/>
      <w:r w:rsidRPr="00330306">
        <w:rPr>
          <w:rFonts w:ascii="Calibri" w:hAnsi="Calibri" w:cs="Calibri"/>
          <w:sz w:val="22"/>
          <w:szCs w:val="22"/>
          <w:lang w:eastAsia="zh-CN"/>
        </w:rPr>
        <w:t>PCell</w:t>
      </w:r>
      <w:proofErr w:type="spellEnd"/>
      <w:r w:rsidRPr="00330306">
        <w:rPr>
          <w:rFonts w:ascii="Calibri" w:hAnsi="Calibri" w:cs="Calibri"/>
          <w:sz w:val="22"/>
          <w:szCs w:val="22"/>
          <w:lang w:eastAsia="zh-CN"/>
        </w:rPr>
        <w:t xml:space="preserve"> (i.e., A2) doesn’t satisfy the corresponding execution condition.</w:t>
      </w:r>
    </w:p>
    <w:p w14:paraId="0DAD3941" w14:textId="77777777" w:rsidR="00767C26" w:rsidRDefault="00767C26" w:rsidP="00767C26">
      <w:pPr>
        <w:rPr>
          <w:rFonts w:ascii="Calibri" w:hAnsi="Calibri" w:cs="Calibri"/>
          <w:sz w:val="22"/>
          <w:szCs w:val="22"/>
          <w:lang w:eastAsia="zh-CN"/>
        </w:rPr>
      </w:pPr>
      <w:r>
        <w:rPr>
          <w:rFonts w:ascii="Calibri" w:hAnsi="Calibri" w:cs="Calibri"/>
          <w:noProof/>
          <w:sz w:val="22"/>
          <w:szCs w:val="22"/>
          <w:lang w:eastAsia="zh-CN"/>
        </w:rPr>
        <w:t xml:space="preserve">                          </w:t>
      </w:r>
      <w:r>
        <w:rPr>
          <w:rFonts w:ascii="Calibri" w:hAnsi="Calibri" w:cs="Calibri"/>
          <w:noProof/>
          <w:sz w:val="22"/>
          <w:szCs w:val="22"/>
          <w:lang w:eastAsia="zh-CN"/>
        </w:rPr>
        <w:drawing>
          <wp:inline distT="0" distB="0" distL="0" distR="0" wp14:anchorId="3AE3DB6A" wp14:editId="66498004">
            <wp:extent cx="2194560" cy="1810385"/>
            <wp:effectExtent l="0" t="0" r="0" b="0"/>
            <wp:docPr id="370346097" name="Picture 10" descr="A black background with white rectangles and a green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346097" name="Picture 10" descr="A black background with white rectangles and a green rectangl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94560" cy="1810385"/>
                    </a:xfrm>
                    <a:prstGeom prst="rect">
                      <a:avLst/>
                    </a:prstGeom>
                    <a:noFill/>
                  </pic:spPr>
                </pic:pic>
              </a:graphicData>
            </a:graphic>
          </wp:inline>
        </w:drawing>
      </w:r>
    </w:p>
    <w:p w14:paraId="497A1DB2" w14:textId="77777777" w:rsidR="00767C26" w:rsidRPr="00330306" w:rsidRDefault="00767C26" w:rsidP="00767C26">
      <w:pPr>
        <w:rPr>
          <w:rFonts w:ascii="Calibri" w:hAnsi="Calibri" w:cs="Calibri"/>
          <w:sz w:val="22"/>
          <w:szCs w:val="22"/>
          <w:lang w:eastAsia="zh-CN"/>
        </w:rPr>
      </w:pPr>
      <w:r>
        <w:rPr>
          <w:rFonts w:ascii="Calibri" w:hAnsi="Calibri" w:cs="Calibri"/>
          <w:sz w:val="22"/>
          <w:szCs w:val="22"/>
          <w:lang w:eastAsia="zh-CN"/>
        </w:rPr>
        <w:t xml:space="preserve">Suppose the UE attempts CHO recovery and observed that both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A2 and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A3 are suitable cells, the UE should be able to </w:t>
      </w:r>
      <w:r w:rsidRPr="00BD55D3">
        <w:rPr>
          <w:rFonts w:ascii="Calibri" w:hAnsi="Calibri" w:cs="Calibri"/>
          <w:sz w:val="22"/>
          <w:szCs w:val="22"/>
          <w:lang w:eastAsia="zh-CN"/>
        </w:rPr>
        <w:t xml:space="preserve">prioritize selecting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A2</w:t>
      </w:r>
      <w:r w:rsidRPr="00BD55D3">
        <w:rPr>
          <w:rFonts w:ascii="Calibri" w:hAnsi="Calibri" w:cs="Calibri"/>
          <w:sz w:val="22"/>
          <w:szCs w:val="22"/>
          <w:lang w:eastAsia="zh-CN"/>
        </w:rPr>
        <w:t xml:space="preserve"> for CHO recovery </w:t>
      </w:r>
      <w:r>
        <w:rPr>
          <w:rFonts w:ascii="Calibri" w:hAnsi="Calibri" w:cs="Calibri"/>
          <w:sz w:val="22"/>
          <w:szCs w:val="22"/>
          <w:lang w:eastAsia="zh-CN"/>
        </w:rPr>
        <w:t>because its associated</w:t>
      </w:r>
      <w:r w:rsidRPr="00BD55D3">
        <w:rPr>
          <w:rFonts w:ascii="Calibri" w:hAnsi="Calibri" w:cs="Calibri"/>
          <w:sz w:val="22"/>
          <w:szCs w:val="22"/>
          <w:lang w:eastAsia="zh-CN"/>
        </w:rPr>
        <w:t xml:space="preserve"> </w:t>
      </w:r>
      <w:proofErr w:type="spellStart"/>
      <w:r w:rsidRPr="00BD55D3">
        <w:rPr>
          <w:rFonts w:ascii="Calibri" w:hAnsi="Calibri" w:cs="Calibri"/>
          <w:sz w:val="22"/>
          <w:szCs w:val="22"/>
          <w:lang w:eastAsia="zh-CN"/>
        </w:rPr>
        <w:t>PSCell</w:t>
      </w:r>
      <w:r>
        <w:rPr>
          <w:rFonts w:ascii="Calibri" w:hAnsi="Calibri" w:cs="Calibri"/>
          <w:sz w:val="22"/>
          <w:szCs w:val="22"/>
          <w:lang w:eastAsia="zh-CN"/>
        </w:rPr>
        <w:t>’s</w:t>
      </w:r>
      <w:proofErr w:type="spellEnd"/>
      <w:r>
        <w:rPr>
          <w:rFonts w:ascii="Calibri" w:hAnsi="Calibri" w:cs="Calibri"/>
          <w:sz w:val="22"/>
          <w:szCs w:val="22"/>
          <w:lang w:eastAsia="zh-CN"/>
        </w:rPr>
        <w:t xml:space="preserve"> (B3)</w:t>
      </w:r>
      <w:r w:rsidRPr="00BD55D3">
        <w:rPr>
          <w:rFonts w:ascii="Calibri" w:hAnsi="Calibri" w:cs="Calibri"/>
          <w:sz w:val="22"/>
          <w:szCs w:val="22"/>
          <w:lang w:eastAsia="zh-CN"/>
        </w:rPr>
        <w:t xml:space="preserve"> execution condition was met before</w:t>
      </w:r>
      <w:r>
        <w:rPr>
          <w:rFonts w:ascii="Calibri" w:hAnsi="Calibri" w:cs="Calibri"/>
          <w:sz w:val="22"/>
          <w:szCs w:val="22"/>
          <w:lang w:eastAsia="zh-CN"/>
        </w:rPr>
        <w:t xml:space="preserve"> rather than selecting </w:t>
      </w:r>
      <w:proofErr w:type="spellStart"/>
      <w:r>
        <w:rPr>
          <w:rFonts w:ascii="Calibri" w:hAnsi="Calibri" w:cs="Calibri"/>
          <w:sz w:val="22"/>
          <w:szCs w:val="22"/>
          <w:lang w:eastAsia="zh-CN"/>
        </w:rPr>
        <w:t>PCell</w:t>
      </w:r>
      <w:proofErr w:type="spellEnd"/>
      <w:r>
        <w:rPr>
          <w:rFonts w:ascii="Calibri" w:hAnsi="Calibri" w:cs="Calibri"/>
          <w:sz w:val="22"/>
          <w:szCs w:val="22"/>
          <w:lang w:eastAsia="zh-CN"/>
        </w:rPr>
        <w:t xml:space="preserve"> A3 for CHO recovery because its associated </w:t>
      </w:r>
      <w:proofErr w:type="spellStart"/>
      <w:r>
        <w:rPr>
          <w:rFonts w:ascii="Calibri" w:hAnsi="Calibri" w:cs="Calibri"/>
          <w:sz w:val="22"/>
          <w:szCs w:val="22"/>
          <w:lang w:eastAsia="zh-CN"/>
        </w:rPr>
        <w:t>PCell’s</w:t>
      </w:r>
      <w:proofErr w:type="spellEnd"/>
      <w:r>
        <w:rPr>
          <w:rFonts w:ascii="Calibri" w:hAnsi="Calibri" w:cs="Calibri"/>
          <w:sz w:val="22"/>
          <w:szCs w:val="22"/>
          <w:lang w:eastAsia="zh-CN"/>
        </w:rPr>
        <w:t xml:space="preserve"> (B4) execution condition was not met before.</w:t>
      </w:r>
    </w:p>
    <w:p w14:paraId="6CD22082" w14:textId="77777777" w:rsidR="00767C26" w:rsidRDefault="00767C26" w:rsidP="00767C26">
      <w:pPr>
        <w:rPr>
          <w:rFonts w:ascii="Calibri" w:hAnsi="Calibri" w:cs="Calibri"/>
          <w:sz w:val="22"/>
          <w:szCs w:val="22"/>
          <w:lang w:eastAsia="zh-CN"/>
        </w:rPr>
      </w:pPr>
      <w:r>
        <w:rPr>
          <w:rFonts w:ascii="Calibri" w:hAnsi="Calibri" w:cs="Calibri"/>
          <w:sz w:val="22"/>
          <w:szCs w:val="22"/>
          <w:lang w:eastAsia="zh-CN"/>
        </w:rPr>
        <w:t>We therefore have the following proposal:</w:t>
      </w:r>
    </w:p>
    <w:p w14:paraId="54361C2D" w14:textId="0DC3A714" w:rsidR="00767C26" w:rsidRPr="007E6C9F" w:rsidRDefault="00767C26" w:rsidP="004574EC">
      <w:pPr>
        <w:pStyle w:val="Proposal"/>
        <w:numPr>
          <w:ilvl w:val="0"/>
          <w:numId w:val="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szCs w:val="20"/>
        </w:rPr>
      </w:pPr>
      <w:bookmarkStart w:id="14" w:name="_Toc178770648"/>
      <w:bookmarkStart w:id="15" w:name="_Toc181718221"/>
      <w:r w:rsidRPr="004574EC">
        <w:rPr>
          <w:rFonts w:cs="Arial"/>
          <w:b/>
          <w:bCs/>
          <w:szCs w:val="20"/>
        </w:rPr>
        <w:t xml:space="preserve">In case the UE attempts CHO recovery after a CHO with candidate SCG execution failure and observes that there are 2 or more suitable cells, UE may prioritize selecting a cell for CHO recovery based on whether its associated </w:t>
      </w:r>
      <w:proofErr w:type="spellStart"/>
      <w:r w:rsidRPr="004574EC">
        <w:rPr>
          <w:rFonts w:cs="Arial"/>
          <w:b/>
          <w:bCs/>
          <w:szCs w:val="20"/>
        </w:rPr>
        <w:t>PSCell’s</w:t>
      </w:r>
      <w:proofErr w:type="spellEnd"/>
      <w:r w:rsidRPr="004574EC">
        <w:rPr>
          <w:rFonts w:cs="Arial"/>
          <w:b/>
          <w:bCs/>
          <w:szCs w:val="20"/>
        </w:rPr>
        <w:t xml:space="preserve"> execution condition was met before or not</w:t>
      </w:r>
      <w:bookmarkEnd w:id="14"/>
      <w:bookmarkEnd w:id="15"/>
      <w:r w:rsidR="00456B3C">
        <w:rPr>
          <w:rFonts w:cs="Arial" w:hint="eastAsia"/>
          <w:b/>
          <w:bCs/>
          <w:szCs w:val="20"/>
        </w:rPr>
        <w:t>.</w:t>
      </w:r>
    </w:p>
    <w:p w14:paraId="1D1D7498" w14:textId="746547E6" w:rsidR="00AE73ED" w:rsidRPr="00767C26" w:rsidRDefault="00AE73ED" w:rsidP="004574EC">
      <w:pPr>
        <w:rPr>
          <w:rFonts w:eastAsia="SimSun" w:cs="Arial"/>
          <w:b/>
          <w:bCs/>
          <w:szCs w:val="20"/>
          <w:lang w:eastAsia="zh-CN"/>
        </w:rPr>
      </w:pPr>
      <w:r w:rsidRPr="00767C26">
        <w:rPr>
          <w:rFonts w:eastAsia="SimSun" w:cs="Arial"/>
          <w:szCs w:val="20"/>
          <w:lang w:eastAsia="zh-CN"/>
        </w:rPr>
        <w:t xml:space="preserve">              </w:t>
      </w:r>
    </w:p>
    <w:p w14:paraId="78A0A4AB" w14:textId="415881E3"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lastRenderedPageBreak/>
        <w:t>Conclusion</w:t>
      </w:r>
    </w:p>
    <w:p w14:paraId="53F8B701" w14:textId="0B16F2A9" w:rsidR="00273D15" w:rsidRPr="00273D15" w:rsidRDefault="00273D15" w:rsidP="00273D15">
      <w:pPr>
        <w:pStyle w:val="BodyText"/>
        <w:rPr>
          <w:u w:val="single"/>
          <w:lang w:val="fr-FR" w:eastAsia="zh-CN"/>
        </w:rPr>
      </w:pPr>
      <w:r w:rsidRPr="00273D15">
        <w:rPr>
          <w:u w:val="single"/>
          <w:lang w:val="fr-FR" w:eastAsia="zh-CN"/>
        </w:rPr>
        <w:t>LTM,</w:t>
      </w:r>
    </w:p>
    <w:p w14:paraId="7EC9F4E6" w14:textId="77777777" w:rsidR="005C6BFE" w:rsidRDefault="005C6BFE" w:rsidP="005C6BFE">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RLF Report if RACH-less LTM is attempted or not before RACH-based LTM failure.</w:t>
      </w:r>
    </w:p>
    <w:p w14:paraId="13BC7F7D" w14:textId="77777777" w:rsidR="00507D29" w:rsidRDefault="00507D29" w:rsidP="00507D29">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E6176">
        <w:rPr>
          <w:rFonts w:cs="Arial"/>
          <w:b/>
          <w:bCs/>
          <w:szCs w:val="20"/>
        </w:rPr>
        <w:t xml:space="preserve">UE indicates to </w:t>
      </w:r>
      <w:proofErr w:type="spellStart"/>
      <w:r w:rsidRPr="004E6176">
        <w:rPr>
          <w:rFonts w:cs="Arial"/>
          <w:b/>
          <w:bCs/>
          <w:szCs w:val="20"/>
        </w:rPr>
        <w:t>gNB</w:t>
      </w:r>
      <w:proofErr w:type="spellEnd"/>
      <w:r w:rsidRPr="004E6176">
        <w:rPr>
          <w:rFonts w:cs="Arial"/>
          <w:b/>
          <w:bCs/>
          <w:szCs w:val="20"/>
        </w:rPr>
        <w:t xml:space="preserve"> in </w:t>
      </w:r>
      <w:r>
        <w:rPr>
          <w:rFonts w:cs="Arial"/>
          <w:b/>
          <w:bCs/>
          <w:szCs w:val="20"/>
        </w:rPr>
        <w:t xml:space="preserve">SHR </w:t>
      </w:r>
      <w:r w:rsidRPr="004E6176">
        <w:rPr>
          <w:rFonts w:cs="Arial"/>
          <w:b/>
          <w:bCs/>
          <w:szCs w:val="20"/>
        </w:rPr>
        <w:t xml:space="preserve">if RACH-less LTM is attempted or not before RACH-based LTM </w:t>
      </w:r>
      <w:r w:rsidRPr="00654F1E">
        <w:rPr>
          <w:rFonts w:cs="Arial"/>
          <w:b/>
          <w:bCs/>
          <w:szCs w:val="20"/>
        </w:rPr>
        <w:t>successful RACH-based LTM recovery</w:t>
      </w:r>
      <w:r w:rsidRPr="004E6176">
        <w:rPr>
          <w:rFonts w:cs="Arial"/>
          <w:b/>
          <w:bCs/>
          <w:szCs w:val="20"/>
        </w:rPr>
        <w:t>.</w:t>
      </w:r>
    </w:p>
    <w:p w14:paraId="00994FA6" w14:textId="77777777" w:rsidR="00507D29" w:rsidRDefault="00507D29" w:rsidP="00507D29">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5B3C09">
        <w:rPr>
          <w:rFonts w:cs="Arial"/>
          <w:b/>
          <w:bCs/>
          <w:szCs w:val="20"/>
        </w:rPr>
        <w:t>Enhance MHR to include a “HO-type” (i.e., LTM or L3 HO).</w:t>
      </w:r>
    </w:p>
    <w:p w14:paraId="539889C4" w14:textId="185D99C8" w:rsidR="00273D15" w:rsidRPr="0047656F" w:rsidRDefault="0047656F" w:rsidP="0047656F">
      <w:pPr>
        <w:pStyle w:val="BodyText"/>
        <w:rPr>
          <w:u w:val="single"/>
          <w:lang w:val="fr-FR" w:eastAsia="zh-CN"/>
        </w:rPr>
      </w:pPr>
      <w:r w:rsidRPr="0047656F">
        <w:rPr>
          <w:u w:val="single"/>
          <w:lang w:val="fr-FR" w:eastAsia="zh-CN"/>
        </w:rPr>
        <w:t xml:space="preserve">CHO </w:t>
      </w:r>
      <w:proofErr w:type="spellStart"/>
      <w:r w:rsidRPr="0047656F">
        <w:rPr>
          <w:u w:val="single"/>
          <w:lang w:val="fr-FR" w:eastAsia="zh-CN"/>
        </w:rPr>
        <w:t>with</w:t>
      </w:r>
      <w:proofErr w:type="spellEnd"/>
      <w:r w:rsidRPr="0047656F">
        <w:rPr>
          <w:u w:val="single"/>
          <w:lang w:val="fr-FR" w:eastAsia="zh-CN"/>
        </w:rPr>
        <w:t xml:space="preserve"> candidate</w:t>
      </w:r>
      <w:r>
        <w:rPr>
          <w:u w:val="single"/>
          <w:lang w:val="fr-FR" w:eastAsia="zh-CN"/>
        </w:rPr>
        <w:t xml:space="preserve"> SCG,</w:t>
      </w:r>
    </w:p>
    <w:p w14:paraId="3C44138E" w14:textId="77777777" w:rsidR="00507D29" w:rsidRPr="004A07A1" w:rsidRDefault="00507D29" w:rsidP="00507D29">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textAlignment w:val="center"/>
        <w:rPr>
          <w:rFonts w:cs="Arial"/>
          <w:b/>
          <w:bCs/>
          <w:szCs w:val="20"/>
        </w:rPr>
      </w:pPr>
      <w:r w:rsidRPr="004A07A1">
        <w:rPr>
          <w:rFonts w:cs="Arial"/>
          <w:b/>
          <w:bCs/>
          <w:szCs w:val="20"/>
        </w:rPr>
        <w:t xml:space="preserve">Enhance RLF Report and </w:t>
      </w:r>
      <w:proofErr w:type="spellStart"/>
      <w:r w:rsidRPr="004A07A1">
        <w:rPr>
          <w:rFonts w:cs="Arial"/>
          <w:b/>
          <w:bCs/>
          <w:szCs w:val="20"/>
        </w:rPr>
        <w:t>SCGFailureInformation</w:t>
      </w:r>
      <w:proofErr w:type="spellEnd"/>
      <w:r w:rsidRPr="004A07A1">
        <w:rPr>
          <w:rFonts w:cs="Arial"/>
          <w:b/>
          <w:bCs/>
          <w:szCs w:val="20"/>
        </w:rPr>
        <w:t xml:space="preserve"> with:</w:t>
      </w:r>
    </w:p>
    <w:p w14:paraId="1AAEF745" w14:textId="77777777" w:rsidR="00507D29" w:rsidRPr="004A07A1" w:rsidRDefault="00507D29" w:rsidP="00507D29">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The type of fulfilled execution condition(s) (i.e., CHO execution condition or CPC execution condition or none)</w:t>
      </w:r>
    </w:p>
    <w:p w14:paraId="4550CCE3" w14:textId="77777777" w:rsidR="00507D29" w:rsidRPr="004A07A1" w:rsidRDefault="00507D29" w:rsidP="00507D29">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 xml:space="preserve">Identifier of candidate </w:t>
      </w:r>
      <w:proofErr w:type="spellStart"/>
      <w:r w:rsidRPr="004A07A1">
        <w:rPr>
          <w:rFonts w:eastAsia="SimSun" w:cs="Arial"/>
          <w:b/>
          <w:bCs/>
          <w:szCs w:val="20"/>
          <w:lang w:eastAsia="zh-CN"/>
        </w:rPr>
        <w:t>PCell</w:t>
      </w:r>
      <w:proofErr w:type="spellEnd"/>
      <w:r w:rsidRPr="004A07A1">
        <w:rPr>
          <w:rFonts w:eastAsia="SimSun" w:cs="Arial"/>
          <w:b/>
          <w:bCs/>
          <w:szCs w:val="20"/>
          <w:lang w:eastAsia="zh-CN"/>
        </w:rPr>
        <w:t>(s) which met the configured CHO execution conditions before the RLF is encountered</w:t>
      </w:r>
    </w:p>
    <w:p w14:paraId="47D0EA7E" w14:textId="77777777" w:rsidR="00507D29" w:rsidRPr="004A07A1" w:rsidRDefault="00507D29" w:rsidP="00507D29">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 xml:space="preserve">Identifier of candidate </w:t>
      </w:r>
      <w:proofErr w:type="spellStart"/>
      <w:r w:rsidRPr="004A07A1">
        <w:rPr>
          <w:rFonts w:eastAsia="SimSun" w:cs="Arial"/>
          <w:b/>
          <w:bCs/>
          <w:szCs w:val="20"/>
          <w:lang w:eastAsia="zh-CN"/>
        </w:rPr>
        <w:t>PSCell</w:t>
      </w:r>
      <w:proofErr w:type="spellEnd"/>
      <w:r w:rsidRPr="004A07A1">
        <w:rPr>
          <w:rFonts w:eastAsia="SimSun" w:cs="Arial"/>
          <w:b/>
          <w:bCs/>
          <w:szCs w:val="20"/>
          <w:lang w:eastAsia="zh-CN"/>
        </w:rPr>
        <w:t>(s) which met the configured CPC execution conditions before the RLF is encountered</w:t>
      </w:r>
    </w:p>
    <w:p w14:paraId="34C0CF4C" w14:textId="77777777" w:rsidR="00507D29" w:rsidRPr="004A07A1" w:rsidRDefault="00507D29" w:rsidP="00507D29">
      <w:pPr>
        <w:pStyle w:val="ListParagraph"/>
        <w:numPr>
          <w:ilvl w:val="2"/>
          <w:numId w:val="20"/>
        </w:numPr>
        <w:spacing w:before="0" w:after="180"/>
        <w:rPr>
          <w:rFonts w:eastAsia="SimSun" w:cs="Arial"/>
          <w:b/>
          <w:bCs/>
          <w:szCs w:val="20"/>
          <w:lang w:eastAsia="zh-CN"/>
        </w:rPr>
      </w:pPr>
      <w:r w:rsidRPr="004A07A1">
        <w:rPr>
          <w:rFonts w:eastAsia="SimSun" w:cs="Arial"/>
          <w:b/>
          <w:bCs/>
          <w:szCs w:val="20"/>
          <w:lang w:eastAsia="zh-CN"/>
        </w:rPr>
        <w:t>Time elapsed between the fulfilled execution and RLF for CHO and/or CPC.</w:t>
      </w:r>
    </w:p>
    <w:p w14:paraId="63DD632F" w14:textId="77777777" w:rsidR="00507D29" w:rsidRPr="007856F2" w:rsidRDefault="00507D29" w:rsidP="00507D29">
      <w:pPr>
        <w:pStyle w:val="ListParagraph"/>
        <w:numPr>
          <w:ilvl w:val="2"/>
          <w:numId w:val="20"/>
        </w:numPr>
        <w:rPr>
          <w:rFonts w:eastAsia="SimSun" w:cs="Arial"/>
          <w:b/>
          <w:bCs/>
          <w:szCs w:val="20"/>
          <w:lang w:eastAsia="zh-CN"/>
        </w:rPr>
      </w:pPr>
      <w:r w:rsidRPr="004A07A1">
        <w:rPr>
          <w:rFonts w:eastAsia="SimSun" w:cs="Arial"/>
          <w:b/>
          <w:bCs/>
          <w:szCs w:val="20"/>
          <w:lang w:eastAsia="zh-CN"/>
        </w:rPr>
        <w:t>Time elapsed between the two fulfilled execution conditions (CHO and CPAC)</w:t>
      </w:r>
      <w:r w:rsidRPr="007856F2">
        <w:rPr>
          <w:rFonts w:eastAsia="SimSun" w:cs="Arial"/>
          <w:szCs w:val="20"/>
          <w:lang w:eastAsia="zh-CN"/>
        </w:rPr>
        <w:t xml:space="preserve">                    </w:t>
      </w:r>
    </w:p>
    <w:p w14:paraId="20EE746A" w14:textId="6EC90C89" w:rsidR="00507D29" w:rsidRPr="00507D29" w:rsidRDefault="00507D29" w:rsidP="00507D29">
      <w:pPr>
        <w:pStyle w:val="ListParagraph"/>
        <w:numPr>
          <w:ilvl w:val="0"/>
          <w:numId w:val="30"/>
        </w:numPr>
        <w:rPr>
          <w:rFonts w:eastAsia="SimSun" w:cs="Arial"/>
          <w:b/>
          <w:bCs/>
          <w:szCs w:val="20"/>
          <w:lang w:eastAsia="zh-CN"/>
        </w:rPr>
      </w:pPr>
      <w:r w:rsidRPr="00507D29">
        <w:rPr>
          <w:rFonts w:eastAsia="SimSun" w:cs="Arial"/>
          <w:b/>
          <w:bCs/>
          <w:szCs w:val="20"/>
          <w:lang w:eastAsia="zh-CN"/>
        </w:rPr>
        <w:t>UE should log the CHO recovery cell ID in RLF Report even when UE attempts CHO recovery after a CHO with candidate SCG execution failure.</w:t>
      </w:r>
    </w:p>
    <w:p w14:paraId="311A9941" w14:textId="5F0D6BD3" w:rsidR="00507D29" w:rsidRPr="00507D29" w:rsidRDefault="00507D29" w:rsidP="00507D29">
      <w:pPr>
        <w:pStyle w:val="ListParagraph"/>
        <w:numPr>
          <w:ilvl w:val="0"/>
          <w:numId w:val="30"/>
        </w:numPr>
        <w:rPr>
          <w:rFonts w:eastAsia="SimSun" w:cs="Arial"/>
          <w:b/>
          <w:bCs/>
          <w:szCs w:val="20"/>
          <w:lang w:eastAsia="zh-CN"/>
        </w:rPr>
      </w:pPr>
      <w:r w:rsidRPr="00507D29">
        <w:rPr>
          <w:rFonts w:eastAsia="SimSun" w:cs="Arial"/>
          <w:b/>
          <w:bCs/>
          <w:szCs w:val="20"/>
          <w:lang w:eastAsia="zh-CN"/>
        </w:rPr>
        <w:t xml:space="preserve">In case the UE attempts CHO recovery after a CHO with candidate SCG execution failure and observes that there are 2 or more suitable cells, UE may prioritize selecting a cell for CHO recovery based on whether its associated </w:t>
      </w:r>
      <w:proofErr w:type="spellStart"/>
      <w:r w:rsidRPr="00507D29">
        <w:rPr>
          <w:rFonts w:eastAsia="SimSun" w:cs="Arial"/>
          <w:b/>
          <w:bCs/>
          <w:szCs w:val="20"/>
          <w:lang w:eastAsia="zh-CN"/>
        </w:rPr>
        <w:t>PSCell’s</w:t>
      </w:r>
      <w:proofErr w:type="spellEnd"/>
      <w:r w:rsidRPr="00507D29">
        <w:rPr>
          <w:rFonts w:eastAsia="SimSun" w:cs="Arial"/>
          <w:b/>
          <w:bCs/>
          <w:szCs w:val="20"/>
          <w:lang w:eastAsia="zh-CN"/>
        </w:rPr>
        <w:t xml:space="preserve"> execution condition was met before or not.</w:t>
      </w:r>
    </w:p>
    <w:p w14:paraId="0481F896" w14:textId="11C53359" w:rsidR="00561269" w:rsidRPr="00606E33" w:rsidRDefault="00561269" w:rsidP="00606E33">
      <w:pPr>
        <w:spacing w:before="0" w:after="180"/>
        <w:rPr>
          <w:rFonts w:eastAsia="SimSun" w:cs="Arial"/>
          <w:szCs w:val="20"/>
          <w:lang w:eastAsia="zh-CN"/>
        </w:rPr>
      </w:pPr>
    </w:p>
    <w:p w14:paraId="7E448709" w14:textId="77777777" w:rsidR="007B494F" w:rsidRPr="00530E3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b w:val="0"/>
          <w:bCs w:val="0"/>
          <w:kern w:val="0"/>
          <w:sz w:val="36"/>
          <w:szCs w:val="20"/>
          <w:lang w:val="fr-FR"/>
        </w:rPr>
      </w:pPr>
      <w:r w:rsidRPr="00530E36">
        <w:rPr>
          <w:b w:val="0"/>
          <w:bCs w:val="0"/>
          <w:kern w:val="0"/>
          <w:sz w:val="36"/>
          <w:szCs w:val="20"/>
          <w:lang w:val="fr-FR"/>
        </w:rPr>
        <w:t>Reference</w:t>
      </w:r>
    </w:p>
    <w:p w14:paraId="42A2A45F" w14:textId="77777777" w:rsidR="00163C29" w:rsidRPr="00530E36" w:rsidRDefault="00163C29" w:rsidP="005250DD">
      <w:pPr>
        <w:rPr>
          <w:rFonts w:cs="Arial"/>
          <w:lang w:eastAsia="zh-CN"/>
        </w:rPr>
      </w:pPr>
    </w:p>
    <w:p w14:paraId="428C96C9" w14:textId="77777777" w:rsidR="00DF46C2" w:rsidRPr="00530E36" w:rsidRDefault="00DF46C2" w:rsidP="007D7866">
      <w:pPr>
        <w:rPr>
          <w:rFonts w:eastAsia="SimSun" w:cs="Arial"/>
          <w:szCs w:val="20"/>
          <w:lang w:eastAsia="zh-CN"/>
        </w:rPr>
      </w:pPr>
    </w:p>
    <w:p w14:paraId="519DA754" w14:textId="77777777" w:rsidR="00D81B11" w:rsidRPr="00530E36" w:rsidRDefault="00D81B11" w:rsidP="00EE342A">
      <w:pPr>
        <w:rPr>
          <w:rFonts w:eastAsia="SimSun" w:cs="Arial"/>
          <w:szCs w:val="20"/>
          <w:lang w:val="en-GB" w:eastAsia="zh-CN"/>
        </w:rPr>
      </w:pPr>
    </w:p>
    <w:p w14:paraId="5E6EDB73" w14:textId="77777777" w:rsidR="00711995" w:rsidRPr="00530E36" w:rsidRDefault="00711995" w:rsidP="00711995">
      <w:pPr>
        <w:pStyle w:val="BodyText"/>
        <w:rPr>
          <w:rFonts w:cs="Arial"/>
          <w:lang w:val="en-GB" w:eastAsia="zh-CN"/>
        </w:rPr>
      </w:pPr>
    </w:p>
    <w:sectPr w:rsidR="00711995" w:rsidRPr="00530E36">
      <w:headerReference w:type="default" r:id="rId16"/>
      <w:foot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B1D4C7" w14:textId="77777777" w:rsidR="00B53383" w:rsidRDefault="00B53383">
      <w:r>
        <w:separator/>
      </w:r>
    </w:p>
  </w:endnote>
  <w:endnote w:type="continuationSeparator" w:id="0">
    <w:p w14:paraId="0A716C57" w14:textId="77777777" w:rsidR="00B53383" w:rsidRDefault="00B53383">
      <w:r>
        <w:continuationSeparator/>
      </w:r>
    </w:p>
  </w:endnote>
  <w:endnote w:type="continuationNotice" w:id="1">
    <w:p w14:paraId="486F95BE" w14:textId="77777777" w:rsidR="00B53383" w:rsidRDefault="00B5338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4F59F" w14:textId="77777777" w:rsidR="00B53383" w:rsidRDefault="00B53383">
      <w:r>
        <w:separator/>
      </w:r>
    </w:p>
  </w:footnote>
  <w:footnote w:type="continuationSeparator" w:id="0">
    <w:p w14:paraId="6FF8F132" w14:textId="77777777" w:rsidR="00B53383" w:rsidRDefault="00B53383">
      <w:r>
        <w:continuationSeparator/>
      </w:r>
    </w:p>
  </w:footnote>
  <w:footnote w:type="continuationNotice" w:id="1">
    <w:p w14:paraId="7E38B730" w14:textId="77777777" w:rsidR="00B53383" w:rsidRDefault="00B53383">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C4231"/>
    <w:multiLevelType w:val="multilevel"/>
    <w:tmpl w:val="34CAB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7C22"/>
    <w:multiLevelType w:val="hybridMultilevel"/>
    <w:tmpl w:val="E3F6FDA6"/>
    <w:lvl w:ilvl="0" w:tplc="B2DC3EC8">
      <w:start w:val="8"/>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74581"/>
    <w:multiLevelType w:val="hybridMultilevel"/>
    <w:tmpl w:val="BA2A9482"/>
    <w:lvl w:ilvl="0" w:tplc="E3721A98">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61389"/>
    <w:multiLevelType w:val="hybridMultilevel"/>
    <w:tmpl w:val="30A0DF2C"/>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C1BF3"/>
    <w:multiLevelType w:val="hybridMultilevel"/>
    <w:tmpl w:val="F2402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6575D9"/>
    <w:multiLevelType w:val="hybridMultilevel"/>
    <w:tmpl w:val="33C46A94"/>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CD676A6"/>
    <w:multiLevelType w:val="hybridMultilevel"/>
    <w:tmpl w:val="37122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C606D"/>
    <w:multiLevelType w:val="hybridMultilevel"/>
    <w:tmpl w:val="FFFA9D02"/>
    <w:lvl w:ilvl="0" w:tplc="3C54D6D8">
      <w:start w:val="7"/>
      <w:numFmt w:val="decimal"/>
      <w:lvlText w:val="Proposal %1"/>
      <w:lvlJc w:val="left"/>
      <w:pPr>
        <w:ind w:left="1701" w:hanging="1701"/>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09310B"/>
    <w:multiLevelType w:val="hybridMultilevel"/>
    <w:tmpl w:val="718C6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10ABB4C"/>
    <w:lvl w:ilvl="0" w:tplc="01E6381A">
      <w:start w:val="1"/>
      <w:numFmt w:val="decimal"/>
      <w:pStyle w:val="PropObs"/>
      <w:lvlText w:val="Proposal %1:  "/>
      <w:lvlJc w:val="left"/>
      <w:pPr>
        <w:ind w:left="720" w:hanging="360"/>
      </w:pPr>
      <w:rPr>
        <w:rFonts w:asciiTheme="minorHAnsi" w:hAnsiTheme="minorHAnsi" w:cstheme="minorHAnsi" w:hint="default"/>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4F6775D"/>
    <w:multiLevelType w:val="hybridMultilevel"/>
    <w:tmpl w:val="F20E9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1D15C7"/>
    <w:multiLevelType w:val="hybridMultilevel"/>
    <w:tmpl w:val="7464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CA1EEC"/>
    <w:multiLevelType w:val="hybridMultilevel"/>
    <w:tmpl w:val="FDC06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05232C"/>
    <w:multiLevelType w:val="hybridMultilevel"/>
    <w:tmpl w:val="FF4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CBD1345"/>
    <w:multiLevelType w:val="hybridMultilevel"/>
    <w:tmpl w:val="FA74E18A"/>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2" w15:restartNumberingAfterBreak="0">
    <w:nsid w:val="6BB72A4E"/>
    <w:multiLevelType w:val="hybridMultilevel"/>
    <w:tmpl w:val="55EE2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6" w15:restartNumberingAfterBreak="0">
    <w:nsid w:val="72B30691"/>
    <w:multiLevelType w:val="hybridMultilevel"/>
    <w:tmpl w:val="3970D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15:restartNumberingAfterBreak="0">
    <w:nsid w:val="7E6650D9"/>
    <w:multiLevelType w:val="hybridMultilevel"/>
    <w:tmpl w:val="909418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num w:numId="1" w16cid:durableId="1789620297">
    <w:abstractNumId w:val="28"/>
  </w:num>
  <w:num w:numId="2" w16cid:durableId="1209879814">
    <w:abstractNumId w:val="27"/>
  </w:num>
  <w:num w:numId="3" w16cid:durableId="1635059858">
    <w:abstractNumId w:val="13"/>
  </w:num>
  <w:num w:numId="4" w16cid:durableId="1687170482">
    <w:abstractNumId w:val="18"/>
  </w:num>
  <w:num w:numId="5" w16cid:durableId="1507406491">
    <w:abstractNumId w:val="14"/>
  </w:num>
  <w:num w:numId="6" w16cid:durableId="1705134336">
    <w:abstractNumId w:val="24"/>
  </w:num>
  <w:num w:numId="7" w16cid:durableId="191698743">
    <w:abstractNumId w:val="25"/>
  </w:num>
  <w:num w:numId="8" w16cid:durableId="1527283465">
    <w:abstractNumId w:val="3"/>
  </w:num>
  <w:num w:numId="9" w16cid:durableId="578909286">
    <w:abstractNumId w:val="21"/>
  </w:num>
  <w:num w:numId="10" w16cid:durableId="1682975682">
    <w:abstractNumId w:val="23"/>
  </w:num>
  <w:num w:numId="11" w16cid:durableId="929848421">
    <w:abstractNumId w:val="0"/>
  </w:num>
  <w:num w:numId="12" w16cid:durableId="227426207">
    <w:abstractNumId w:val="2"/>
  </w:num>
  <w:num w:numId="13" w16cid:durableId="252789507">
    <w:abstractNumId w:val="4"/>
  </w:num>
  <w:num w:numId="14" w16cid:durableId="1794906155">
    <w:abstractNumId w:val="17"/>
  </w:num>
  <w:num w:numId="15" w16cid:durableId="663777313">
    <w:abstractNumId w:val="22"/>
  </w:num>
  <w:num w:numId="16" w16cid:durableId="275798003">
    <w:abstractNumId w:val="11"/>
  </w:num>
  <w:num w:numId="17" w16cid:durableId="1487235121">
    <w:abstractNumId w:val="6"/>
  </w:num>
  <w:num w:numId="18" w16cid:durableId="965039627">
    <w:abstractNumId w:val="8"/>
  </w:num>
  <w:num w:numId="19" w16cid:durableId="298995553">
    <w:abstractNumId w:val="1"/>
  </w:num>
  <w:num w:numId="20" w16cid:durableId="709763142">
    <w:abstractNumId w:val="20"/>
  </w:num>
  <w:num w:numId="21" w16cid:durableId="1507670378">
    <w:abstractNumId w:val="16"/>
  </w:num>
  <w:num w:numId="22" w16cid:durableId="1351640583">
    <w:abstractNumId w:val="26"/>
  </w:num>
  <w:num w:numId="23" w16cid:durableId="436028882">
    <w:abstractNumId w:val="15"/>
  </w:num>
  <w:num w:numId="24" w16cid:durableId="1721978471">
    <w:abstractNumId w:val="19"/>
  </w:num>
  <w:num w:numId="25" w16cid:durableId="20755387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09813896">
    <w:abstractNumId w:val="5"/>
  </w:num>
  <w:num w:numId="27" w16cid:durableId="1483277199">
    <w:abstractNumId w:val="12"/>
  </w:num>
  <w:num w:numId="28" w16cid:durableId="1406797761">
    <w:abstractNumId w:val="7"/>
  </w:num>
  <w:num w:numId="29" w16cid:durableId="2106458739">
    <w:abstractNumId w:val="9"/>
  </w:num>
  <w:num w:numId="30" w16cid:durableId="1608343333">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C2"/>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5B2"/>
    <w:rsid w:val="000208A6"/>
    <w:rsid w:val="00020A0A"/>
    <w:rsid w:val="00020A1C"/>
    <w:rsid w:val="00020B75"/>
    <w:rsid w:val="00020C63"/>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1C75"/>
    <w:rsid w:val="00032516"/>
    <w:rsid w:val="000325F7"/>
    <w:rsid w:val="00032945"/>
    <w:rsid w:val="00032C55"/>
    <w:rsid w:val="0003361F"/>
    <w:rsid w:val="000338A4"/>
    <w:rsid w:val="00033C00"/>
    <w:rsid w:val="00033D65"/>
    <w:rsid w:val="00033F84"/>
    <w:rsid w:val="000340A1"/>
    <w:rsid w:val="0003455B"/>
    <w:rsid w:val="000347DC"/>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2A0F"/>
    <w:rsid w:val="00043069"/>
    <w:rsid w:val="000430C3"/>
    <w:rsid w:val="00043726"/>
    <w:rsid w:val="000437B0"/>
    <w:rsid w:val="000439AD"/>
    <w:rsid w:val="000439E7"/>
    <w:rsid w:val="00043ECF"/>
    <w:rsid w:val="00043F7C"/>
    <w:rsid w:val="000441F5"/>
    <w:rsid w:val="000441FC"/>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6F2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A20"/>
    <w:rsid w:val="00080FA3"/>
    <w:rsid w:val="000810A7"/>
    <w:rsid w:val="0008135E"/>
    <w:rsid w:val="000813E4"/>
    <w:rsid w:val="00081472"/>
    <w:rsid w:val="000816D8"/>
    <w:rsid w:val="000817D8"/>
    <w:rsid w:val="00081C4E"/>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766"/>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DBB"/>
    <w:rsid w:val="00090F7A"/>
    <w:rsid w:val="00090FD2"/>
    <w:rsid w:val="00091C53"/>
    <w:rsid w:val="00091C8C"/>
    <w:rsid w:val="00091EFF"/>
    <w:rsid w:val="000921EC"/>
    <w:rsid w:val="0009234A"/>
    <w:rsid w:val="0009286F"/>
    <w:rsid w:val="00092A09"/>
    <w:rsid w:val="00092A62"/>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04"/>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638"/>
    <w:rsid w:val="000A466D"/>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0C4"/>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2C4C"/>
    <w:rsid w:val="000C31B8"/>
    <w:rsid w:val="000C3881"/>
    <w:rsid w:val="000C3957"/>
    <w:rsid w:val="000C3AB5"/>
    <w:rsid w:val="000C41E5"/>
    <w:rsid w:val="000C491C"/>
    <w:rsid w:val="000C4D73"/>
    <w:rsid w:val="000C515A"/>
    <w:rsid w:val="000C51E4"/>
    <w:rsid w:val="000C5424"/>
    <w:rsid w:val="000C588B"/>
    <w:rsid w:val="000C5CBD"/>
    <w:rsid w:val="000C5FF8"/>
    <w:rsid w:val="000C619C"/>
    <w:rsid w:val="000C63AD"/>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6E5"/>
    <w:rsid w:val="000E0951"/>
    <w:rsid w:val="000E0CE0"/>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D13"/>
    <w:rsid w:val="000E4E21"/>
    <w:rsid w:val="000E52BA"/>
    <w:rsid w:val="000E5507"/>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7BE"/>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C2"/>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5B6"/>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9F"/>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EDD"/>
    <w:rsid w:val="00120F15"/>
    <w:rsid w:val="00120F8E"/>
    <w:rsid w:val="00121292"/>
    <w:rsid w:val="00121460"/>
    <w:rsid w:val="001215FB"/>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B48"/>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05B"/>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74A"/>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359"/>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3DF6"/>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95E"/>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8A8"/>
    <w:rsid w:val="00177CD9"/>
    <w:rsid w:val="00177DC3"/>
    <w:rsid w:val="00177DF4"/>
    <w:rsid w:val="00180037"/>
    <w:rsid w:val="00180379"/>
    <w:rsid w:val="001804B1"/>
    <w:rsid w:val="00180604"/>
    <w:rsid w:val="001806F7"/>
    <w:rsid w:val="00180B0F"/>
    <w:rsid w:val="00180CB0"/>
    <w:rsid w:val="00180D67"/>
    <w:rsid w:val="00180EF8"/>
    <w:rsid w:val="00181A77"/>
    <w:rsid w:val="00181E12"/>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87FC2"/>
    <w:rsid w:val="001902F2"/>
    <w:rsid w:val="0019035E"/>
    <w:rsid w:val="0019050B"/>
    <w:rsid w:val="001907C4"/>
    <w:rsid w:val="00190920"/>
    <w:rsid w:val="00190AAB"/>
    <w:rsid w:val="001919A9"/>
    <w:rsid w:val="0019214A"/>
    <w:rsid w:val="001927F4"/>
    <w:rsid w:val="001928FA"/>
    <w:rsid w:val="001929DB"/>
    <w:rsid w:val="00192BBA"/>
    <w:rsid w:val="00192FDE"/>
    <w:rsid w:val="00193048"/>
    <w:rsid w:val="001930C6"/>
    <w:rsid w:val="001932DB"/>
    <w:rsid w:val="00193FB1"/>
    <w:rsid w:val="001940FB"/>
    <w:rsid w:val="0019423B"/>
    <w:rsid w:val="0019433F"/>
    <w:rsid w:val="00194C1C"/>
    <w:rsid w:val="00194F91"/>
    <w:rsid w:val="0019500E"/>
    <w:rsid w:val="0019510E"/>
    <w:rsid w:val="00195705"/>
    <w:rsid w:val="00195CF0"/>
    <w:rsid w:val="00195F60"/>
    <w:rsid w:val="00195F96"/>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507"/>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0C2"/>
    <w:rsid w:val="001C626F"/>
    <w:rsid w:val="001C66A7"/>
    <w:rsid w:val="001C6702"/>
    <w:rsid w:val="001C6CE1"/>
    <w:rsid w:val="001C6E09"/>
    <w:rsid w:val="001C712D"/>
    <w:rsid w:val="001C7268"/>
    <w:rsid w:val="001C7455"/>
    <w:rsid w:val="001C74D9"/>
    <w:rsid w:val="001C78FA"/>
    <w:rsid w:val="001C78FC"/>
    <w:rsid w:val="001D02C9"/>
    <w:rsid w:val="001D057E"/>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221"/>
    <w:rsid w:val="001D68BE"/>
    <w:rsid w:val="001D6A1D"/>
    <w:rsid w:val="001D6B3A"/>
    <w:rsid w:val="001D6C50"/>
    <w:rsid w:val="001D6E2D"/>
    <w:rsid w:val="001D6F11"/>
    <w:rsid w:val="001D7236"/>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3D53"/>
    <w:rsid w:val="001E4190"/>
    <w:rsid w:val="001E41C3"/>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20"/>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25C"/>
    <w:rsid w:val="001F5BB0"/>
    <w:rsid w:val="001F5CE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013"/>
    <w:rsid w:val="002112DA"/>
    <w:rsid w:val="0021176C"/>
    <w:rsid w:val="0021211A"/>
    <w:rsid w:val="00212651"/>
    <w:rsid w:val="0021268F"/>
    <w:rsid w:val="002126B5"/>
    <w:rsid w:val="0021294F"/>
    <w:rsid w:val="00212B22"/>
    <w:rsid w:val="00212C47"/>
    <w:rsid w:val="00213559"/>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67B"/>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3F2E"/>
    <w:rsid w:val="00233F4A"/>
    <w:rsid w:val="002342DD"/>
    <w:rsid w:val="0023437B"/>
    <w:rsid w:val="002343E6"/>
    <w:rsid w:val="002344A0"/>
    <w:rsid w:val="00234730"/>
    <w:rsid w:val="00234ABA"/>
    <w:rsid w:val="00234B22"/>
    <w:rsid w:val="00234BF8"/>
    <w:rsid w:val="00234DC2"/>
    <w:rsid w:val="002352F4"/>
    <w:rsid w:val="00235544"/>
    <w:rsid w:val="00235763"/>
    <w:rsid w:val="00235D39"/>
    <w:rsid w:val="002360D0"/>
    <w:rsid w:val="002361CA"/>
    <w:rsid w:val="0023652F"/>
    <w:rsid w:val="00236553"/>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1FDD"/>
    <w:rsid w:val="002421B4"/>
    <w:rsid w:val="002427BF"/>
    <w:rsid w:val="00242F29"/>
    <w:rsid w:val="00242F43"/>
    <w:rsid w:val="00243F28"/>
    <w:rsid w:val="00243F52"/>
    <w:rsid w:val="00243F64"/>
    <w:rsid w:val="00244151"/>
    <w:rsid w:val="00244A81"/>
    <w:rsid w:val="00244DD6"/>
    <w:rsid w:val="00244F9C"/>
    <w:rsid w:val="002457C9"/>
    <w:rsid w:val="00245B20"/>
    <w:rsid w:val="00245BE7"/>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380"/>
    <w:rsid w:val="00256418"/>
    <w:rsid w:val="00256B58"/>
    <w:rsid w:val="00256F3C"/>
    <w:rsid w:val="002572EA"/>
    <w:rsid w:val="002573BB"/>
    <w:rsid w:val="0025780D"/>
    <w:rsid w:val="00257C26"/>
    <w:rsid w:val="00260571"/>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92"/>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3D15"/>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2EB"/>
    <w:rsid w:val="00282534"/>
    <w:rsid w:val="00282907"/>
    <w:rsid w:val="00282D15"/>
    <w:rsid w:val="002830CB"/>
    <w:rsid w:val="002831F8"/>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01D"/>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03A"/>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97F8B"/>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3"/>
    <w:rsid w:val="002A4CC5"/>
    <w:rsid w:val="002A5032"/>
    <w:rsid w:val="002A5263"/>
    <w:rsid w:val="002A5481"/>
    <w:rsid w:val="002A572D"/>
    <w:rsid w:val="002A57FA"/>
    <w:rsid w:val="002A5B4E"/>
    <w:rsid w:val="002A6894"/>
    <w:rsid w:val="002A6D2B"/>
    <w:rsid w:val="002A798B"/>
    <w:rsid w:val="002A79B0"/>
    <w:rsid w:val="002A7A8C"/>
    <w:rsid w:val="002B0238"/>
    <w:rsid w:val="002B0444"/>
    <w:rsid w:val="002B044E"/>
    <w:rsid w:val="002B0515"/>
    <w:rsid w:val="002B07AC"/>
    <w:rsid w:val="002B07FC"/>
    <w:rsid w:val="002B0849"/>
    <w:rsid w:val="002B10F5"/>
    <w:rsid w:val="002B1316"/>
    <w:rsid w:val="002B1B76"/>
    <w:rsid w:val="002B22D7"/>
    <w:rsid w:val="002B2F28"/>
    <w:rsid w:val="002B3374"/>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6F85"/>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969"/>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27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1EDC"/>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F0"/>
    <w:rsid w:val="002F052A"/>
    <w:rsid w:val="002F1025"/>
    <w:rsid w:val="002F1637"/>
    <w:rsid w:val="002F18A3"/>
    <w:rsid w:val="002F1DC3"/>
    <w:rsid w:val="002F1E07"/>
    <w:rsid w:val="002F214C"/>
    <w:rsid w:val="002F21D3"/>
    <w:rsid w:val="002F22CC"/>
    <w:rsid w:val="002F24CB"/>
    <w:rsid w:val="002F283B"/>
    <w:rsid w:val="002F2D21"/>
    <w:rsid w:val="002F2ED5"/>
    <w:rsid w:val="002F2F04"/>
    <w:rsid w:val="002F3228"/>
    <w:rsid w:val="002F32FB"/>
    <w:rsid w:val="002F340A"/>
    <w:rsid w:val="002F346E"/>
    <w:rsid w:val="002F3857"/>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84"/>
    <w:rsid w:val="00300FF4"/>
    <w:rsid w:val="0030106E"/>
    <w:rsid w:val="00301223"/>
    <w:rsid w:val="00301957"/>
    <w:rsid w:val="00301CBD"/>
    <w:rsid w:val="00302017"/>
    <w:rsid w:val="003024DA"/>
    <w:rsid w:val="00302AA8"/>
    <w:rsid w:val="00302E79"/>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045"/>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10"/>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09"/>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63D"/>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4CC"/>
    <w:rsid w:val="00344E46"/>
    <w:rsid w:val="00344ECB"/>
    <w:rsid w:val="00345288"/>
    <w:rsid w:val="00345840"/>
    <w:rsid w:val="003459C1"/>
    <w:rsid w:val="003459E3"/>
    <w:rsid w:val="00345B00"/>
    <w:rsid w:val="00345C11"/>
    <w:rsid w:val="00345E57"/>
    <w:rsid w:val="00345EBD"/>
    <w:rsid w:val="0034602B"/>
    <w:rsid w:val="003461B2"/>
    <w:rsid w:val="0034651D"/>
    <w:rsid w:val="003468F6"/>
    <w:rsid w:val="00346A5F"/>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1F0C"/>
    <w:rsid w:val="003524AB"/>
    <w:rsid w:val="0035267E"/>
    <w:rsid w:val="00352C3E"/>
    <w:rsid w:val="00352D27"/>
    <w:rsid w:val="00353048"/>
    <w:rsid w:val="003533B6"/>
    <w:rsid w:val="0035347E"/>
    <w:rsid w:val="00353623"/>
    <w:rsid w:val="0035372B"/>
    <w:rsid w:val="003537E7"/>
    <w:rsid w:val="003538E6"/>
    <w:rsid w:val="003539D4"/>
    <w:rsid w:val="00353B5C"/>
    <w:rsid w:val="003543CC"/>
    <w:rsid w:val="003544BD"/>
    <w:rsid w:val="003548AC"/>
    <w:rsid w:val="00354E46"/>
    <w:rsid w:val="00355836"/>
    <w:rsid w:val="00355BC7"/>
    <w:rsid w:val="00355EDA"/>
    <w:rsid w:val="003562DB"/>
    <w:rsid w:val="0035655F"/>
    <w:rsid w:val="0035751F"/>
    <w:rsid w:val="00357746"/>
    <w:rsid w:val="00357B66"/>
    <w:rsid w:val="003600E6"/>
    <w:rsid w:val="00360649"/>
    <w:rsid w:val="00360E25"/>
    <w:rsid w:val="00360F55"/>
    <w:rsid w:val="003611D5"/>
    <w:rsid w:val="003614B1"/>
    <w:rsid w:val="00361C59"/>
    <w:rsid w:val="00361E49"/>
    <w:rsid w:val="00361F7A"/>
    <w:rsid w:val="0036240C"/>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CFC"/>
    <w:rsid w:val="00366EC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F95"/>
    <w:rsid w:val="003853FA"/>
    <w:rsid w:val="00385B79"/>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5A0"/>
    <w:rsid w:val="00395898"/>
    <w:rsid w:val="0039597E"/>
    <w:rsid w:val="003959CC"/>
    <w:rsid w:val="00395D00"/>
    <w:rsid w:val="00395EE4"/>
    <w:rsid w:val="003965FC"/>
    <w:rsid w:val="0039696C"/>
    <w:rsid w:val="00396C26"/>
    <w:rsid w:val="00396C59"/>
    <w:rsid w:val="00396CE9"/>
    <w:rsid w:val="00397030"/>
    <w:rsid w:val="00397355"/>
    <w:rsid w:val="003976EC"/>
    <w:rsid w:val="0039790C"/>
    <w:rsid w:val="00397A79"/>
    <w:rsid w:val="003A0397"/>
    <w:rsid w:val="003A0B7F"/>
    <w:rsid w:val="003A0CD0"/>
    <w:rsid w:val="003A0DAD"/>
    <w:rsid w:val="003A0FC4"/>
    <w:rsid w:val="003A1658"/>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7A3"/>
    <w:rsid w:val="003B6AFA"/>
    <w:rsid w:val="003B6CEE"/>
    <w:rsid w:val="003B6D43"/>
    <w:rsid w:val="003B6D8C"/>
    <w:rsid w:val="003B6E69"/>
    <w:rsid w:val="003B7204"/>
    <w:rsid w:val="003B76AB"/>
    <w:rsid w:val="003B7CDF"/>
    <w:rsid w:val="003B7D91"/>
    <w:rsid w:val="003B7DF2"/>
    <w:rsid w:val="003C0453"/>
    <w:rsid w:val="003C05A0"/>
    <w:rsid w:val="003C0C4C"/>
    <w:rsid w:val="003C0C68"/>
    <w:rsid w:val="003C0F63"/>
    <w:rsid w:val="003C0FE1"/>
    <w:rsid w:val="003C10E0"/>
    <w:rsid w:val="003C1501"/>
    <w:rsid w:val="003C1676"/>
    <w:rsid w:val="003C1B97"/>
    <w:rsid w:val="003C1E6A"/>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77"/>
    <w:rsid w:val="003D5F26"/>
    <w:rsid w:val="003D6081"/>
    <w:rsid w:val="003D62C0"/>
    <w:rsid w:val="003D6B8C"/>
    <w:rsid w:val="003D6E9F"/>
    <w:rsid w:val="003D76D3"/>
    <w:rsid w:val="003D7850"/>
    <w:rsid w:val="003D7BBD"/>
    <w:rsid w:val="003D7D54"/>
    <w:rsid w:val="003D7E39"/>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030"/>
    <w:rsid w:val="003E7495"/>
    <w:rsid w:val="003E7877"/>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AD6"/>
    <w:rsid w:val="003F7C3A"/>
    <w:rsid w:val="00400113"/>
    <w:rsid w:val="004006C6"/>
    <w:rsid w:val="00400744"/>
    <w:rsid w:val="004007F2"/>
    <w:rsid w:val="00400C31"/>
    <w:rsid w:val="00400E2A"/>
    <w:rsid w:val="00401982"/>
    <w:rsid w:val="00401C49"/>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2A"/>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6D12"/>
    <w:rsid w:val="0041783F"/>
    <w:rsid w:val="00417BE6"/>
    <w:rsid w:val="00417FBC"/>
    <w:rsid w:val="0042002F"/>
    <w:rsid w:val="004203AC"/>
    <w:rsid w:val="0042068F"/>
    <w:rsid w:val="0042075B"/>
    <w:rsid w:val="004209B9"/>
    <w:rsid w:val="00420A49"/>
    <w:rsid w:val="00420BAA"/>
    <w:rsid w:val="00420C09"/>
    <w:rsid w:val="00420D0A"/>
    <w:rsid w:val="0042101C"/>
    <w:rsid w:val="00421071"/>
    <w:rsid w:val="004210C1"/>
    <w:rsid w:val="0042112E"/>
    <w:rsid w:val="00421334"/>
    <w:rsid w:val="004213CE"/>
    <w:rsid w:val="0042155E"/>
    <w:rsid w:val="004215BC"/>
    <w:rsid w:val="0042161F"/>
    <w:rsid w:val="00421A39"/>
    <w:rsid w:val="00421F38"/>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4EDB"/>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1E3"/>
    <w:rsid w:val="00430A8A"/>
    <w:rsid w:val="00430AA6"/>
    <w:rsid w:val="00430AA9"/>
    <w:rsid w:val="00430C98"/>
    <w:rsid w:val="0043144D"/>
    <w:rsid w:val="00431606"/>
    <w:rsid w:val="00431CAB"/>
    <w:rsid w:val="00431D36"/>
    <w:rsid w:val="00432123"/>
    <w:rsid w:val="0043232F"/>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4FFD"/>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53E"/>
    <w:rsid w:val="004418F2"/>
    <w:rsid w:val="0044199C"/>
    <w:rsid w:val="00441D12"/>
    <w:rsid w:val="00442400"/>
    <w:rsid w:val="0044240B"/>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059"/>
    <w:rsid w:val="004476DC"/>
    <w:rsid w:val="00447826"/>
    <w:rsid w:val="00447EB6"/>
    <w:rsid w:val="00447F82"/>
    <w:rsid w:val="00450175"/>
    <w:rsid w:val="004503FA"/>
    <w:rsid w:val="0045056E"/>
    <w:rsid w:val="004507BE"/>
    <w:rsid w:val="004507DD"/>
    <w:rsid w:val="00450AED"/>
    <w:rsid w:val="00450EB0"/>
    <w:rsid w:val="004512D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59B"/>
    <w:rsid w:val="00455793"/>
    <w:rsid w:val="004558B4"/>
    <w:rsid w:val="00455E86"/>
    <w:rsid w:val="0045604C"/>
    <w:rsid w:val="004561A8"/>
    <w:rsid w:val="0045622A"/>
    <w:rsid w:val="00456466"/>
    <w:rsid w:val="00456837"/>
    <w:rsid w:val="004569A3"/>
    <w:rsid w:val="00456B3C"/>
    <w:rsid w:val="00456C85"/>
    <w:rsid w:val="00456E53"/>
    <w:rsid w:val="00456F61"/>
    <w:rsid w:val="00457080"/>
    <w:rsid w:val="004574EC"/>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850"/>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61C"/>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56F"/>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88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87DDF"/>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9FC"/>
    <w:rsid w:val="00495D24"/>
    <w:rsid w:val="00495E42"/>
    <w:rsid w:val="00496313"/>
    <w:rsid w:val="00496478"/>
    <w:rsid w:val="004968B7"/>
    <w:rsid w:val="004969CE"/>
    <w:rsid w:val="0049735A"/>
    <w:rsid w:val="0049759D"/>
    <w:rsid w:val="004975C5"/>
    <w:rsid w:val="0049776D"/>
    <w:rsid w:val="004A0255"/>
    <w:rsid w:val="004A0321"/>
    <w:rsid w:val="004A07A1"/>
    <w:rsid w:val="004A1099"/>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111C"/>
    <w:rsid w:val="004B1168"/>
    <w:rsid w:val="004B1278"/>
    <w:rsid w:val="004B13FE"/>
    <w:rsid w:val="004B1441"/>
    <w:rsid w:val="004B1D8E"/>
    <w:rsid w:val="004B1FE6"/>
    <w:rsid w:val="004B21BC"/>
    <w:rsid w:val="004B22E2"/>
    <w:rsid w:val="004B2409"/>
    <w:rsid w:val="004B296B"/>
    <w:rsid w:val="004B2EB1"/>
    <w:rsid w:val="004B3124"/>
    <w:rsid w:val="004B31D0"/>
    <w:rsid w:val="004B35BB"/>
    <w:rsid w:val="004B3743"/>
    <w:rsid w:val="004B4008"/>
    <w:rsid w:val="004B4069"/>
    <w:rsid w:val="004B414B"/>
    <w:rsid w:val="004B43CD"/>
    <w:rsid w:val="004B4674"/>
    <w:rsid w:val="004B49D4"/>
    <w:rsid w:val="004B4D09"/>
    <w:rsid w:val="004B4EF5"/>
    <w:rsid w:val="004B59A9"/>
    <w:rsid w:val="004B5D95"/>
    <w:rsid w:val="004B5F45"/>
    <w:rsid w:val="004B5F5F"/>
    <w:rsid w:val="004B6632"/>
    <w:rsid w:val="004B67DF"/>
    <w:rsid w:val="004B69B2"/>
    <w:rsid w:val="004B73C2"/>
    <w:rsid w:val="004B7406"/>
    <w:rsid w:val="004B7642"/>
    <w:rsid w:val="004B7B69"/>
    <w:rsid w:val="004B7CBD"/>
    <w:rsid w:val="004C002F"/>
    <w:rsid w:val="004C0101"/>
    <w:rsid w:val="004C0107"/>
    <w:rsid w:val="004C015A"/>
    <w:rsid w:val="004C036D"/>
    <w:rsid w:val="004C066C"/>
    <w:rsid w:val="004C0A9B"/>
    <w:rsid w:val="004C0CB3"/>
    <w:rsid w:val="004C11D7"/>
    <w:rsid w:val="004C11DE"/>
    <w:rsid w:val="004C16AC"/>
    <w:rsid w:val="004C16B9"/>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C7A12"/>
    <w:rsid w:val="004D0574"/>
    <w:rsid w:val="004D0831"/>
    <w:rsid w:val="004D0F8D"/>
    <w:rsid w:val="004D10F7"/>
    <w:rsid w:val="004D1143"/>
    <w:rsid w:val="004D13B1"/>
    <w:rsid w:val="004D1D65"/>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2F7A"/>
    <w:rsid w:val="004E31C3"/>
    <w:rsid w:val="004E3753"/>
    <w:rsid w:val="004E387B"/>
    <w:rsid w:val="004E394C"/>
    <w:rsid w:val="004E3A66"/>
    <w:rsid w:val="004E4248"/>
    <w:rsid w:val="004E4320"/>
    <w:rsid w:val="004E436C"/>
    <w:rsid w:val="004E451E"/>
    <w:rsid w:val="004E4845"/>
    <w:rsid w:val="004E4E93"/>
    <w:rsid w:val="004E5372"/>
    <w:rsid w:val="004E556C"/>
    <w:rsid w:val="004E5851"/>
    <w:rsid w:val="004E6072"/>
    <w:rsid w:val="004E6176"/>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31A"/>
    <w:rsid w:val="004F14D0"/>
    <w:rsid w:val="004F1797"/>
    <w:rsid w:val="004F1A03"/>
    <w:rsid w:val="004F1BD0"/>
    <w:rsid w:val="004F1CEF"/>
    <w:rsid w:val="004F25F4"/>
    <w:rsid w:val="004F2A7A"/>
    <w:rsid w:val="004F2B3D"/>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78A"/>
    <w:rsid w:val="00505F87"/>
    <w:rsid w:val="00506341"/>
    <w:rsid w:val="005067E9"/>
    <w:rsid w:val="00506F90"/>
    <w:rsid w:val="00507252"/>
    <w:rsid w:val="005076E8"/>
    <w:rsid w:val="005078E0"/>
    <w:rsid w:val="005079D8"/>
    <w:rsid w:val="00507D29"/>
    <w:rsid w:val="00507E8E"/>
    <w:rsid w:val="0051003E"/>
    <w:rsid w:val="00510091"/>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93C"/>
    <w:rsid w:val="00521A9E"/>
    <w:rsid w:val="00521B66"/>
    <w:rsid w:val="00521D3D"/>
    <w:rsid w:val="00522018"/>
    <w:rsid w:val="005220D2"/>
    <w:rsid w:val="0052226E"/>
    <w:rsid w:val="0052238C"/>
    <w:rsid w:val="00522400"/>
    <w:rsid w:val="0052304D"/>
    <w:rsid w:val="00523152"/>
    <w:rsid w:val="00523251"/>
    <w:rsid w:val="00523757"/>
    <w:rsid w:val="005239C2"/>
    <w:rsid w:val="00523B69"/>
    <w:rsid w:val="00523F7A"/>
    <w:rsid w:val="00524046"/>
    <w:rsid w:val="00524188"/>
    <w:rsid w:val="00524207"/>
    <w:rsid w:val="005243E6"/>
    <w:rsid w:val="005245BE"/>
    <w:rsid w:val="00524998"/>
    <w:rsid w:val="005250DD"/>
    <w:rsid w:val="00525487"/>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0E36"/>
    <w:rsid w:val="00531030"/>
    <w:rsid w:val="00531388"/>
    <w:rsid w:val="005317D0"/>
    <w:rsid w:val="00531A76"/>
    <w:rsid w:val="00531C69"/>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5C6"/>
    <w:rsid w:val="00537A86"/>
    <w:rsid w:val="00537C02"/>
    <w:rsid w:val="00537C0F"/>
    <w:rsid w:val="00537D44"/>
    <w:rsid w:val="00537D94"/>
    <w:rsid w:val="005402E2"/>
    <w:rsid w:val="00540804"/>
    <w:rsid w:val="0054083E"/>
    <w:rsid w:val="00540A5D"/>
    <w:rsid w:val="00540C91"/>
    <w:rsid w:val="00540EDF"/>
    <w:rsid w:val="00540F17"/>
    <w:rsid w:val="00540FE2"/>
    <w:rsid w:val="0054129E"/>
    <w:rsid w:val="005414EF"/>
    <w:rsid w:val="00541610"/>
    <w:rsid w:val="00541957"/>
    <w:rsid w:val="00541F1A"/>
    <w:rsid w:val="00541FD2"/>
    <w:rsid w:val="005420F3"/>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0F28"/>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269"/>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9DA"/>
    <w:rsid w:val="00567BA3"/>
    <w:rsid w:val="00570408"/>
    <w:rsid w:val="005704F4"/>
    <w:rsid w:val="00570B33"/>
    <w:rsid w:val="00570EFA"/>
    <w:rsid w:val="00571165"/>
    <w:rsid w:val="005712F8"/>
    <w:rsid w:val="005717E2"/>
    <w:rsid w:val="00571956"/>
    <w:rsid w:val="00571D47"/>
    <w:rsid w:val="00571D62"/>
    <w:rsid w:val="00571FC3"/>
    <w:rsid w:val="0057209C"/>
    <w:rsid w:val="005726A3"/>
    <w:rsid w:val="00572816"/>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6B0E"/>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1"/>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6E6"/>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C6"/>
    <w:rsid w:val="005B24DE"/>
    <w:rsid w:val="005B2519"/>
    <w:rsid w:val="005B26E9"/>
    <w:rsid w:val="005B2853"/>
    <w:rsid w:val="005B2A0E"/>
    <w:rsid w:val="005B2D62"/>
    <w:rsid w:val="005B32B6"/>
    <w:rsid w:val="005B3797"/>
    <w:rsid w:val="005B3828"/>
    <w:rsid w:val="005B3C09"/>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2D5"/>
    <w:rsid w:val="005B73D7"/>
    <w:rsid w:val="005B742A"/>
    <w:rsid w:val="005B77F0"/>
    <w:rsid w:val="005B787B"/>
    <w:rsid w:val="005B7DCE"/>
    <w:rsid w:val="005C05A1"/>
    <w:rsid w:val="005C0F0D"/>
    <w:rsid w:val="005C10C3"/>
    <w:rsid w:val="005C11FB"/>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BFE"/>
    <w:rsid w:val="005C6C10"/>
    <w:rsid w:val="005C6F4B"/>
    <w:rsid w:val="005C70E7"/>
    <w:rsid w:val="005C734A"/>
    <w:rsid w:val="005C7788"/>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0C1"/>
    <w:rsid w:val="005D74B9"/>
    <w:rsid w:val="005D757B"/>
    <w:rsid w:val="005D772C"/>
    <w:rsid w:val="005D777C"/>
    <w:rsid w:val="005E010E"/>
    <w:rsid w:val="005E0143"/>
    <w:rsid w:val="005E0381"/>
    <w:rsid w:val="005E047B"/>
    <w:rsid w:val="005E04B1"/>
    <w:rsid w:val="005E0719"/>
    <w:rsid w:val="005E0809"/>
    <w:rsid w:val="005E1016"/>
    <w:rsid w:val="005E12E0"/>
    <w:rsid w:val="005E1309"/>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883"/>
    <w:rsid w:val="005F5AB7"/>
    <w:rsid w:val="005F5AB8"/>
    <w:rsid w:val="005F5B03"/>
    <w:rsid w:val="005F5EFB"/>
    <w:rsid w:val="005F60E5"/>
    <w:rsid w:val="005F642A"/>
    <w:rsid w:val="005F6664"/>
    <w:rsid w:val="005F66E7"/>
    <w:rsid w:val="005F682F"/>
    <w:rsid w:val="005F6B51"/>
    <w:rsid w:val="005F6DB7"/>
    <w:rsid w:val="005F6E5D"/>
    <w:rsid w:val="005F6EA9"/>
    <w:rsid w:val="005F714E"/>
    <w:rsid w:val="005F735D"/>
    <w:rsid w:val="005F744A"/>
    <w:rsid w:val="005F756D"/>
    <w:rsid w:val="005F7644"/>
    <w:rsid w:val="005F7D86"/>
    <w:rsid w:val="005F7DCF"/>
    <w:rsid w:val="00600175"/>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33"/>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5EF2"/>
    <w:rsid w:val="0061605E"/>
    <w:rsid w:val="00616F78"/>
    <w:rsid w:val="00617761"/>
    <w:rsid w:val="006179A5"/>
    <w:rsid w:val="00617E12"/>
    <w:rsid w:val="006201F3"/>
    <w:rsid w:val="00620A08"/>
    <w:rsid w:val="00620A2B"/>
    <w:rsid w:val="00620AC7"/>
    <w:rsid w:val="00620B76"/>
    <w:rsid w:val="00620E16"/>
    <w:rsid w:val="00620EA7"/>
    <w:rsid w:val="00621484"/>
    <w:rsid w:val="006216A6"/>
    <w:rsid w:val="00621810"/>
    <w:rsid w:val="00621CDE"/>
    <w:rsid w:val="00621F6B"/>
    <w:rsid w:val="006224BC"/>
    <w:rsid w:val="006229AC"/>
    <w:rsid w:val="00622E4D"/>
    <w:rsid w:val="00623384"/>
    <w:rsid w:val="006234BC"/>
    <w:rsid w:val="00623546"/>
    <w:rsid w:val="00623670"/>
    <w:rsid w:val="00623783"/>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1AF"/>
    <w:rsid w:val="006302EB"/>
    <w:rsid w:val="00630372"/>
    <w:rsid w:val="00630676"/>
    <w:rsid w:val="006308E9"/>
    <w:rsid w:val="006309FC"/>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88"/>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65E"/>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47BBA"/>
    <w:rsid w:val="00647EEC"/>
    <w:rsid w:val="00650280"/>
    <w:rsid w:val="00650A2C"/>
    <w:rsid w:val="00650BD4"/>
    <w:rsid w:val="00650F5F"/>
    <w:rsid w:val="0065142F"/>
    <w:rsid w:val="0065168A"/>
    <w:rsid w:val="00651696"/>
    <w:rsid w:val="00651817"/>
    <w:rsid w:val="00651C67"/>
    <w:rsid w:val="00651D2F"/>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1E"/>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AF9"/>
    <w:rsid w:val="00661B8E"/>
    <w:rsid w:val="006624A8"/>
    <w:rsid w:val="0066256B"/>
    <w:rsid w:val="0066269C"/>
    <w:rsid w:val="006628C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310"/>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08"/>
    <w:rsid w:val="00681DE5"/>
    <w:rsid w:val="00681F0C"/>
    <w:rsid w:val="00681FC7"/>
    <w:rsid w:val="00681FF2"/>
    <w:rsid w:val="006821A9"/>
    <w:rsid w:val="00682624"/>
    <w:rsid w:val="00682FFE"/>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2CF8"/>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B18"/>
    <w:rsid w:val="006A3C83"/>
    <w:rsid w:val="006A41FF"/>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3BE2"/>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B7A51"/>
    <w:rsid w:val="006C00B3"/>
    <w:rsid w:val="006C00FD"/>
    <w:rsid w:val="006C0475"/>
    <w:rsid w:val="006C0A56"/>
    <w:rsid w:val="006C0D58"/>
    <w:rsid w:val="006C0E04"/>
    <w:rsid w:val="006C0E09"/>
    <w:rsid w:val="006C0F62"/>
    <w:rsid w:val="006C0F64"/>
    <w:rsid w:val="006C142E"/>
    <w:rsid w:val="006C1933"/>
    <w:rsid w:val="006C1B74"/>
    <w:rsid w:val="006C1BD8"/>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EEF"/>
    <w:rsid w:val="006C3FC4"/>
    <w:rsid w:val="006C400E"/>
    <w:rsid w:val="006C4A8A"/>
    <w:rsid w:val="006C50EB"/>
    <w:rsid w:val="006C547D"/>
    <w:rsid w:val="006C5744"/>
    <w:rsid w:val="006C5FF0"/>
    <w:rsid w:val="006C612F"/>
    <w:rsid w:val="006C65E2"/>
    <w:rsid w:val="006C670A"/>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2D37"/>
    <w:rsid w:val="006D335B"/>
    <w:rsid w:val="006D3476"/>
    <w:rsid w:val="006D3E61"/>
    <w:rsid w:val="006D3F39"/>
    <w:rsid w:val="006D42CD"/>
    <w:rsid w:val="006D4368"/>
    <w:rsid w:val="006D452D"/>
    <w:rsid w:val="006D4781"/>
    <w:rsid w:val="006D4969"/>
    <w:rsid w:val="006D546F"/>
    <w:rsid w:val="006D5711"/>
    <w:rsid w:val="006D574F"/>
    <w:rsid w:val="006D5CD1"/>
    <w:rsid w:val="006D6393"/>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1E63"/>
    <w:rsid w:val="006E2619"/>
    <w:rsid w:val="006E2FE8"/>
    <w:rsid w:val="006E328A"/>
    <w:rsid w:val="006E3530"/>
    <w:rsid w:val="006E3C00"/>
    <w:rsid w:val="006E3E89"/>
    <w:rsid w:val="006E3F94"/>
    <w:rsid w:val="006E411F"/>
    <w:rsid w:val="006E4293"/>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68"/>
    <w:rsid w:val="006F1DFC"/>
    <w:rsid w:val="006F1E59"/>
    <w:rsid w:val="006F26DD"/>
    <w:rsid w:val="006F2945"/>
    <w:rsid w:val="006F29ED"/>
    <w:rsid w:val="006F2B36"/>
    <w:rsid w:val="006F2C9D"/>
    <w:rsid w:val="006F30EC"/>
    <w:rsid w:val="006F33F5"/>
    <w:rsid w:val="006F3443"/>
    <w:rsid w:val="006F3B81"/>
    <w:rsid w:val="006F3E94"/>
    <w:rsid w:val="006F42A6"/>
    <w:rsid w:val="006F42C2"/>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3D"/>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C25"/>
    <w:rsid w:val="00704D92"/>
    <w:rsid w:val="00704FAF"/>
    <w:rsid w:val="0070519C"/>
    <w:rsid w:val="007051B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2FDA"/>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6E00"/>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EC"/>
    <w:rsid w:val="00747816"/>
    <w:rsid w:val="00747C2C"/>
    <w:rsid w:val="00747CD1"/>
    <w:rsid w:val="00747EDD"/>
    <w:rsid w:val="00750177"/>
    <w:rsid w:val="0075019F"/>
    <w:rsid w:val="0075074E"/>
    <w:rsid w:val="00750760"/>
    <w:rsid w:val="00750815"/>
    <w:rsid w:val="00750D81"/>
    <w:rsid w:val="007517C1"/>
    <w:rsid w:val="0075196E"/>
    <w:rsid w:val="00751FF7"/>
    <w:rsid w:val="00752002"/>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67C26"/>
    <w:rsid w:val="007700D9"/>
    <w:rsid w:val="007702BB"/>
    <w:rsid w:val="0077030D"/>
    <w:rsid w:val="00770A12"/>
    <w:rsid w:val="00770ABE"/>
    <w:rsid w:val="00770B1A"/>
    <w:rsid w:val="00770CEA"/>
    <w:rsid w:val="00771222"/>
    <w:rsid w:val="0077130D"/>
    <w:rsid w:val="007713EA"/>
    <w:rsid w:val="007719E0"/>
    <w:rsid w:val="00771A12"/>
    <w:rsid w:val="00771A65"/>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4EF6"/>
    <w:rsid w:val="00775395"/>
    <w:rsid w:val="00775886"/>
    <w:rsid w:val="00776039"/>
    <w:rsid w:val="00776269"/>
    <w:rsid w:val="00776B16"/>
    <w:rsid w:val="00776B44"/>
    <w:rsid w:val="00776CF8"/>
    <w:rsid w:val="00776D50"/>
    <w:rsid w:val="00776EDE"/>
    <w:rsid w:val="00777213"/>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6F2"/>
    <w:rsid w:val="00785914"/>
    <w:rsid w:val="00785A67"/>
    <w:rsid w:val="0078631E"/>
    <w:rsid w:val="0078634C"/>
    <w:rsid w:val="00786C56"/>
    <w:rsid w:val="00786E4C"/>
    <w:rsid w:val="00786F1E"/>
    <w:rsid w:val="007871FC"/>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4DF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3A9"/>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3B"/>
    <w:rsid w:val="007B184C"/>
    <w:rsid w:val="007B1C30"/>
    <w:rsid w:val="007B1C8B"/>
    <w:rsid w:val="007B1C98"/>
    <w:rsid w:val="007B1F10"/>
    <w:rsid w:val="007B26CC"/>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C78DA"/>
    <w:rsid w:val="007D01D7"/>
    <w:rsid w:val="007D0267"/>
    <w:rsid w:val="007D0452"/>
    <w:rsid w:val="007D04D7"/>
    <w:rsid w:val="007D04F0"/>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377"/>
    <w:rsid w:val="007D443D"/>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D43"/>
    <w:rsid w:val="007E224E"/>
    <w:rsid w:val="007E22BF"/>
    <w:rsid w:val="007E24C9"/>
    <w:rsid w:val="007E3A95"/>
    <w:rsid w:val="007E3BCD"/>
    <w:rsid w:val="007E3FB4"/>
    <w:rsid w:val="007E4444"/>
    <w:rsid w:val="007E4A4B"/>
    <w:rsid w:val="007E4B84"/>
    <w:rsid w:val="007E4C21"/>
    <w:rsid w:val="007E5046"/>
    <w:rsid w:val="007E509B"/>
    <w:rsid w:val="007E5586"/>
    <w:rsid w:val="007E5772"/>
    <w:rsid w:val="007E57C3"/>
    <w:rsid w:val="007E5B60"/>
    <w:rsid w:val="007E6C9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3F"/>
    <w:rsid w:val="00803541"/>
    <w:rsid w:val="0080356E"/>
    <w:rsid w:val="008035F9"/>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07FB6"/>
    <w:rsid w:val="00810164"/>
    <w:rsid w:val="0081063E"/>
    <w:rsid w:val="00810EBE"/>
    <w:rsid w:val="0081101D"/>
    <w:rsid w:val="0081133D"/>
    <w:rsid w:val="008114C3"/>
    <w:rsid w:val="008115E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029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133"/>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961"/>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298"/>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68"/>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2D0"/>
    <w:rsid w:val="008453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7AA"/>
    <w:rsid w:val="00855AF6"/>
    <w:rsid w:val="00855DB8"/>
    <w:rsid w:val="00855E98"/>
    <w:rsid w:val="00856145"/>
    <w:rsid w:val="008561A6"/>
    <w:rsid w:val="00856243"/>
    <w:rsid w:val="008563D7"/>
    <w:rsid w:val="00856411"/>
    <w:rsid w:val="008569BD"/>
    <w:rsid w:val="00856CCB"/>
    <w:rsid w:val="00856D9A"/>
    <w:rsid w:val="00856EA4"/>
    <w:rsid w:val="0085706E"/>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75"/>
    <w:rsid w:val="0086798E"/>
    <w:rsid w:val="00867A40"/>
    <w:rsid w:val="00867D47"/>
    <w:rsid w:val="008701EA"/>
    <w:rsid w:val="008706A9"/>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A4"/>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707"/>
    <w:rsid w:val="00887AE4"/>
    <w:rsid w:val="00890094"/>
    <w:rsid w:val="00890253"/>
    <w:rsid w:val="0089056B"/>
    <w:rsid w:val="00890AB0"/>
    <w:rsid w:val="00890BE0"/>
    <w:rsid w:val="00890E51"/>
    <w:rsid w:val="00890E80"/>
    <w:rsid w:val="00891143"/>
    <w:rsid w:val="00891300"/>
    <w:rsid w:val="00891487"/>
    <w:rsid w:val="0089175F"/>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3A"/>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4B3"/>
    <w:rsid w:val="008A5ACF"/>
    <w:rsid w:val="008A6079"/>
    <w:rsid w:val="008A6219"/>
    <w:rsid w:val="008A62A8"/>
    <w:rsid w:val="008A6369"/>
    <w:rsid w:val="008A6613"/>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434E"/>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E4C"/>
    <w:rsid w:val="008C7F10"/>
    <w:rsid w:val="008C7F4D"/>
    <w:rsid w:val="008D039C"/>
    <w:rsid w:val="008D0688"/>
    <w:rsid w:val="008D0BC1"/>
    <w:rsid w:val="008D0E34"/>
    <w:rsid w:val="008D1006"/>
    <w:rsid w:val="008D1062"/>
    <w:rsid w:val="008D13D7"/>
    <w:rsid w:val="008D1B51"/>
    <w:rsid w:val="008D2407"/>
    <w:rsid w:val="008D24C1"/>
    <w:rsid w:val="008D276E"/>
    <w:rsid w:val="008D2B73"/>
    <w:rsid w:val="008D2F11"/>
    <w:rsid w:val="008D312C"/>
    <w:rsid w:val="008D3F16"/>
    <w:rsid w:val="008D4014"/>
    <w:rsid w:val="008D40F2"/>
    <w:rsid w:val="008D41DA"/>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681"/>
    <w:rsid w:val="008E274C"/>
    <w:rsid w:val="008E2CD8"/>
    <w:rsid w:val="008E30AB"/>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6C07"/>
    <w:rsid w:val="008F77CF"/>
    <w:rsid w:val="008F7900"/>
    <w:rsid w:val="008F7BD0"/>
    <w:rsid w:val="0090008F"/>
    <w:rsid w:val="009003C0"/>
    <w:rsid w:val="0090065D"/>
    <w:rsid w:val="009009E6"/>
    <w:rsid w:val="00901084"/>
    <w:rsid w:val="00901373"/>
    <w:rsid w:val="00901480"/>
    <w:rsid w:val="0090159B"/>
    <w:rsid w:val="00901AA7"/>
    <w:rsid w:val="00902391"/>
    <w:rsid w:val="009024A6"/>
    <w:rsid w:val="009025E9"/>
    <w:rsid w:val="009026D9"/>
    <w:rsid w:val="009028E5"/>
    <w:rsid w:val="009029DA"/>
    <w:rsid w:val="00902A77"/>
    <w:rsid w:val="00903A52"/>
    <w:rsid w:val="009040E6"/>
    <w:rsid w:val="009041D4"/>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657"/>
    <w:rsid w:val="00907CF1"/>
    <w:rsid w:val="00907E58"/>
    <w:rsid w:val="00910452"/>
    <w:rsid w:val="00910611"/>
    <w:rsid w:val="00910833"/>
    <w:rsid w:val="00910CD7"/>
    <w:rsid w:val="00910D61"/>
    <w:rsid w:val="00910ED9"/>
    <w:rsid w:val="0091111B"/>
    <w:rsid w:val="00911508"/>
    <w:rsid w:val="009118F9"/>
    <w:rsid w:val="00911B95"/>
    <w:rsid w:val="00911ECB"/>
    <w:rsid w:val="009122B7"/>
    <w:rsid w:val="0091256D"/>
    <w:rsid w:val="00912B42"/>
    <w:rsid w:val="00912BE3"/>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8C1"/>
    <w:rsid w:val="00931A98"/>
    <w:rsid w:val="00931FA8"/>
    <w:rsid w:val="00931FC8"/>
    <w:rsid w:val="009321E6"/>
    <w:rsid w:val="0093234D"/>
    <w:rsid w:val="009329A6"/>
    <w:rsid w:val="009335CA"/>
    <w:rsid w:val="00933951"/>
    <w:rsid w:val="00933A62"/>
    <w:rsid w:val="00934643"/>
    <w:rsid w:val="00934780"/>
    <w:rsid w:val="009348A1"/>
    <w:rsid w:val="00934E32"/>
    <w:rsid w:val="009354DE"/>
    <w:rsid w:val="0093579F"/>
    <w:rsid w:val="00935C3C"/>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1F6A"/>
    <w:rsid w:val="0094211C"/>
    <w:rsid w:val="009423D8"/>
    <w:rsid w:val="009425F9"/>
    <w:rsid w:val="00942693"/>
    <w:rsid w:val="00942B7F"/>
    <w:rsid w:val="00942BDC"/>
    <w:rsid w:val="00942F19"/>
    <w:rsid w:val="00942F36"/>
    <w:rsid w:val="00942FC0"/>
    <w:rsid w:val="009435B6"/>
    <w:rsid w:val="0094373F"/>
    <w:rsid w:val="00943748"/>
    <w:rsid w:val="009438D7"/>
    <w:rsid w:val="00943B4C"/>
    <w:rsid w:val="00943BFB"/>
    <w:rsid w:val="0094481F"/>
    <w:rsid w:val="00944BCB"/>
    <w:rsid w:val="00944E43"/>
    <w:rsid w:val="00944F41"/>
    <w:rsid w:val="00945358"/>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4B6"/>
    <w:rsid w:val="00951562"/>
    <w:rsid w:val="00951A2D"/>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EB9"/>
    <w:rsid w:val="00954F88"/>
    <w:rsid w:val="00955916"/>
    <w:rsid w:val="009559A2"/>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3C0"/>
    <w:rsid w:val="0096568D"/>
    <w:rsid w:val="009659CB"/>
    <w:rsid w:val="00965E56"/>
    <w:rsid w:val="00965F20"/>
    <w:rsid w:val="00966232"/>
    <w:rsid w:val="00966408"/>
    <w:rsid w:val="009664C7"/>
    <w:rsid w:val="0096668D"/>
    <w:rsid w:val="00966792"/>
    <w:rsid w:val="00966969"/>
    <w:rsid w:val="00966FE2"/>
    <w:rsid w:val="0096788F"/>
    <w:rsid w:val="00967DB6"/>
    <w:rsid w:val="0097000C"/>
    <w:rsid w:val="00970266"/>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1B2"/>
    <w:rsid w:val="00981404"/>
    <w:rsid w:val="009814BA"/>
    <w:rsid w:val="00981821"/>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6E"/>
    <w:rsid w:val="009850BC"/>
    <w:rsid w:val="00985170"/>
    <w:rsid w:val="0098525B"/>
    <w:rsid w:val="00985717"/>
    <w:rsid w:val="0098576E"/>
    <w:rsid w:val="00985770"/>
    <w:rsid w:val="009857D5"/>
    <w:rsid w:val="00985833"/>
    <w:rsid w:val="00985886"/>
    <w:rsid w:val="0098591F"/>
    <w:rsid w:val="009864E2"/>
    <w:rsid w:val="00986B42"/>
    <w:rsid w:val="00986D96"/>
    <w:rsid w:val="00987239"/>
    <w:rsid w:val="009872E2"/>
    <w:rsid w:val="0098744A"/>
    <w:rsid w:val="00987CFA"/>
    <w:rsid w:val="00987F39"/>
    <w:rsid w:val="00990071"/>
    <w:rsid w:val="0099046B"/>
    <w:rsid w:val="00990578"/>
    <w:rsid w:val="00990B2B"/>
    <w:rsid w:val="00990FD7"/>
    <w:rsid w:val="009911F0"/>
    <w:rsid w:val="00991377"/>
    <w:rsid w:val="00991565"/>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CB3"/>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109"/>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DC5"/>
    <w:rsid w:val="009A3E36"/>
    <w:rsid w:val="009A3F93"/>
    <w:rsid w:val="009A3FE6"/>
    <w:rsid w:val="009A40A5"/>
    <w:rsid w:val="009A4536"/>
    <w:rsid w:val="009A4B2C"/>
    <w:rsid w:val="009A4E42"/>
    <w:rsid w:val="009A4F40"/>
    <w:rsid w:val="009A4F7F"/>
    <w:rsid w:val="009A5101"/>
    <w:rsid w:val="009A519B"/>
    <w:rsid w:val="009A5411"/>
    <w:rsid w:val="009A5CDC"/>
    <w:rsid w:val="009A68F0"/>
    <w:rsid w:val="009A6CFD"/>
    <w:rsid w:val="009A7791"/>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1A"/>
    <w:rsid w:val="009B2D68"/>
    <w:rsid w:val="009B2DC1"/>
    <w:rsid w:val="009B2DF3"/>
    <w:rsid w:val="009B3176"/>
    <w:rsid w:val="009B3247"/>
    <w:rsid w:val="009B33C0"/>
    <w:rsid w:val="009B3433"/>
    <w:rsid w:val="009B3AB3"/>
    <w:rsid w:val="009B4124"/>
    <w:rsid w:val="009B4502"/>
    <w:rsid w:val="009B463B"/>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040"/>
    <w:rsid w:val="009C1262"/>
    <w:rsid w:val="009C1504"/>
    <w:rsid w:val="009C180A"/>
    <w:rsid w:val="009C1B7D"/>
    <w:rsid w:val="009C1C78"/>
    <w:rsid w:val="009C2060"/>
    <w:rsid w:val="009C2278"/>
    <w:rsid w:val="009C2284"/>
    <w:rsid w:val="009C2F5E"/>
    <w:rsid w:val="009C30ED"/>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8B"/>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AFB"/>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2BB"/>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83B"/>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4FC6"/>
    <w:rsid w:val="009F520B"/>
    <w:rsid w:val="009F567E"/>
    <w:rsid w:val="009F5722"/>
    <w:rsid w:val="009F581B"/>
    <w:rsid w:val="009F5944"/>
    <w:rsid w:val="009F5A7C"/>
    <w:rsid w:val="009F5AA3"/>
    <w:rsid w:val="009F6299"/>
    <w:rsid w:val="009F6468"/>
    <w:rsid w:val="009F672F"/>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9E"/>
    <w:rsid w:val="00A06EDE"/>
    <w:rsid w:val="00A06FB0"/>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E9A"/>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6F7C"/>
    <w:rsid w:val="00A171F7"/>
    <w:rsid w:val="00A17797"/>
    <w:rsid w:val="00A1783A"/>
    <w:rsid w:val="00A17A17"/>
    <w:rsid w:val="00A17BC5"/>
    <w:rsid w:val="00A17CA2"/>
    <w:rsid w:val="00A17F75"/>
    <w:rsid w:val="00A20320"/>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4F1"/>
    <w:rsid w:val="00A34668"/>
    <w:rsid w:val="00A348FF"/>
    <w:rsid w:val="00A34BBD"/>
    <w:rsid w:val="00A34DE7"/>
    <w:rsid w:val="00A34ECE"/>
    <w:rsid w:val="00A34EFF"/>
    <w:rsid w:val="00A35520"/>
    <w:rsid w:val="00A356BE"/>
    <w:rsid w:val="00A35737"/>
    <w:rsid w:val="00A36148"/>
    <w:rsid w:val="00A361E8"/>
    <w:rsid w:val="00A36E38"/>
    <w:rsid w:val="00A36EF2"/>
    <w:rsid w:val="00A3744D"/>
    <w:rsid w:val="00A3767F"/>
    <w:rsid w:val="00A37861"/>
    <w:rsid w:val="00A37BE2"/>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36"/>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1F57"/>
    <w:rsid w:val="00A72504"/>
    <w:rsid w:val="00A72BB2"/>
    <w:rsid w:val="00A72FBC"/>
    <w:rsid w:val="00A7315C"/>
    <w:rsid w:val="00A731DD"/>
    <w:rsid w:val="00A734C6"/>
    <w:rsid w:val="00A735BD"/>
    <w:rsid w:val="00A7373F"/>
    <w:rsid w:val="00A73889"/>
    <w:rsid w:val="00A738E6"/>
    <w:rsid w:val="00A7396A"/>
    <w:rsid w:val="00A739B3"/>
    <w:rsid w:val="00A73B0E"/>
    <w:rsid w:val="00A73E1D"/>
    <w:rsid w:val="00A74044"/>
    <w:rsid w:val="00A74204"/>
    <w:rsid w:val="00A7443B"/>
    <w:rsid w:val="00A74D6D"/>
    <w:rsid w:val="00A75431"/>
    <w:rsid w:val="00A757E0"/>
    <w:rsid w:val="00A75B61"/>
    <w:rsid w:val="00A75C9E"/>
    <w:rsid w:val="00A75ECE"/>
    <w:rsid w:val="00A761C3"/>
    <w:rsid w:val="00A764AC"/>
    <w:rsid w:val="00A76DA0"/>
    <w:rsid w:val="00A77222"/>
    <w:rsid w:val="00A774A0"/>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1E97"/>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5FA8"/>
    <w:rsid w:val="00A8649D"/>
    <w:rsid w:val="00A86A10"/>
    <w:rsid w:val="00A86C61"/>
    <w:rsid w:val="00A87415"/>
    <w:rsid w:val="00A876D8"/>
    <w:rsid w:val="00A877AD"/>
    <w:rsid w:val="00A87B07"/>
    <w:rsid w:val="00A87B4D"/>
    <w:rsid w:val="00A87B77"/>
    <w:rsid w:val="00A87BFD"/>
    <w:rsid w:val="00A87CD5"/>
    <w:rsid w:val="00A9042A"/>
    <w:rsid w:val="00A9062C"/>
    <w:rsid w:val="00A90699"/>
    <w:rsid w:val="00A906D2"/>
    <w:rsid w:val="00A909B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36A9"/>
    <w:rsid w:val="00AB4250"/>
    <w:rsid w:val="00AB4865"/>
    <w:rsid w:val="00AB4911"/>
    <w:rsid w:val="00AB4C44"/>
    <w:rsid w:val="00AB509D"/>
    <w:rsid w:val="00AB5458"/>
    <w:rsid w:val="00AB56AA"/>
    <w:rsid w:val="00AB5776"/>
    <w:rsid w:val="00AB5C21"/>
    <w:rsid w:val="00AB5D49"/>
    <w:rsid w:val="00AB5E36"/>
    <w:rsid w:val="00AB5E3A"/>
    <w:rsid w:val="00AB602C"/>
    <w:rsid w:val="00AB60B0"/>
    <w:rsid w:val="00AB6300"/>
    <w:rsid w:val="00AB684E"/>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DDE"/>
    <w:rsid w:val="00AD6E16"/>
    <w:rsid w:val="00AD733A"/>
    <w:rsid w:val="00AD73E7"/>
    <w:rsid w:val="00AD741B"/>
    <w:rsid w:val="00AD7606"/>
    <w:rsid w:val="00AD7980"/>
    <w:rsid w:val="00AD79CA"/>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526"/>
    <w:rsid w:val="00AE28BD"/>
    <w:rsid w:val="00AE328A"/>
    <w:rsid w:val="00AE3827"/>
    <w:rsid w:val="00AE3A7D"/>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3ED"/>
    <w:rsid w:val="00AE754A"/>
    <w:rsid w:val="00AE7694"/>
    <w:rsid w:val="00AE7706"/>
    <w:rsid w:val="00AE7BA7"/>
    <w:rsid w:val="00AE7FDC"/>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A25"/>
    <w:rsid w:val="00B02B6D"/>
    <w:rsid w:val="00B02BFA"/>
    <w:rsid w:val="00B03046"/>
    <w:rsid w:val="00B0308B"/>
    <w:rsid w:val="00B03990"/>
    <w:rsid w:val="00B041E5"/>
    <w:rsid w:val="00B0496E"/>
    <w:rsid w:val="00B04B44"/>
    <w:rsid w:val="00B05136"/>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409"/>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A97"/>
    <w:rsid w:val="00B14C1A"/>
    <w:rsid w:val="00B15097"/>
    <w:rsid w:val="00B150E5"/>
    <w:rsid w:val="00B1521D"/>
    <w:rsid w:val="00B15672"/>
    <w:rsid w:val="00B15A9F"/>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75F"/>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3D8D"/>
    <w:rsid w:val="00B44090"/>
    <w:rsid w:val="00B446C4"/>
    <w:rsid w:val="00B44A3F"/>
    <w:rsid w:val="00B44CBE"/>
    <w:rsid w:val="00B44F3B"/>
    <w:rsid w:val="00B45042"/>
    <w:rsid w:val="00B45260"/>
    <w:rsid w:val="00B45646"/>
    <w:rsid w:val="00B45E7C"/>
    <w:rsid w:val="00B45FB5"/>
    <w:rsid w:val="00B46279"/>
    <w:rsid w:val="00B46372"/>
    <w:rsid w:val="00B46496"/>
    <w:rsid w:val="00B46634"/>
    <w:rsid w:val="00B46FC6"/>
    <w:rsid w:val="00B4757E"/>
    <w:rsid w:val="00B47624"/>
    <w:rsid w:val="00B4765C"/>
    <w:rsid w:val="00B47833"/>
    <w:rsid w:val="00B47903"/>
    <w:rsid w:val="00B47967"/>
    <w:rsid w:val="00B479E9"/>
    <w:rsid w:val="00B47AD8"/>
    <w:rsid w:val="00B47E26"/>
    <w:rsid w:val="00B47ED4"/>
    <w:rsid w:val="00B5019C"/>
    <w:rsid w:val="00B505B1"/>
    <w:rsid w:val="00B50A63"/>
    <w:rsid w:val="00B50EF4"/>
    <w:rsid w:val="00B51186"/>
    <w:rsid w:val="00B514F2"/>
    <w:rsid w:val="00B5171E"/>
    <w:rsid w:val="00B519D6"/>
    <w:rsid w:val="00B51C31"/>
    <w:rsid w:val="00B523FE"/>
    <w:rsid w:val="00B52714"/>
    <w:rsid w:val="00B529A4"/>
    <w:rsid w:val="00B52CFB"/>
    <w:rsid w:val="00B53074"/>
    <w:rsid w:val="00B53383"/>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557"/>
    <w:rsid w:val="00B55674"/>
    <w:rsid w:val="00B55906"/>
    <w:rsid w:val="00B55A01"/>
    <w:rsid w:val="00B55E70"/>
    <w:rsid w:val="00B56252"/>
    <w:rsid w:val="00B563A7"/>
    <w:rsid w:val="00B563FF"/>
    <w:rsid w:val="00B56422"/>
    <w:rsid w:val="00B56DB6"/>
    <w:rsid w:val="00B56F89"/>
    <w:rsid w:val="00B57477"/>
    <w:rsid w:val="00B574C7"/>
    <w:rsid w:val="00B57DCA"/>
    <w:rsid w:val="00B57E62"/>
    <w:rsid w:val="00B60476"/>
    <w:rsid w:val="00B60F8A"/>
    <w:rsid w:val="00B61175"/>
    <w:rsid w:val="00B614C9"/>
    <w:rsid w:val="00B61864"/>
    <w:rsid w:val="00B61B9A"/>
    <w:rsid w:val="00B61DE8"/>
    <w:rsid w:val="00B6220C"/>
    <w:rsid w:val="00B62230"/>
    <w:rsid w:val="00B624E5"/>
    <w:rsid w:val="00B62655"/>
    <w:rsid w:val="00B626F1"/>
    <w:rsid w:val="00B62808"/>
    <w:rsid w:val="00B62D8C"/>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5DAD"/>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D3D"/>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25"/>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1"/>
    <w:rsid w:val="00B935A5"/>
    <w:rsid w:val="00B9511E"/>
    <w:rsid w:val="00B95D9C"/>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4F1B"/>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8F7"/>
    <w:rsid w:val="00BB7A4F"/>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1FBE"/>
    <w:rsid w:val="00BC2130"/>
    <w:rsid w:val="00BC2754"/>
    <w:rsid w:val="00BC2CA6"/>
    <w:rsid w:val="00BC35AF"/>
    <w:rsid w:val="00BC3A2F"/>
    <w:rsid w:val="00BC3A82"/>
    <w:rsid w:val="00BC3C75"/>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5CC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A5"/>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348"/>
    <w:rsid w:val="00BE65D5"/>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0D2"/>
    <w:rsid w:val="00BF48AE"/>
    <w:rsid w:val="00BF4BDA"/>
    <w:rsid w:val="00BF4DB3"/>
    <w:rsid w:val="00BF4DCD"/>
    <w:rsid w:val="00BF535B"/>
    <w:rsid w:val="00BF53B1"/>
    <w:rsid w:val="00BF5964"/>
    <w:rsid w:val="00BF5F10"/>
    <w:rsid w:val="00BF5FFE"/>
    <w:rsid w:val="00BF611E"/>
    <w:rsid w:val="00BF613C"/>
    <w:rsid w:val="00BF68FE"/>
    <w:rsid w:val="00BF6B7F"/>
    <w:rsid w:val="00BF70A6"/>
    <w:rsid w:val="00BF7B4F"/>
    <w:rsid w:val="00BF7FF4"/>
    <w:rsid w:val="00C00494"/>
    <w:rsid w:val="00C007E0"/>
    <w:rsid w:val="00C0089E"/>
    <w:rsid w:val="00C00954"/>
    <w:rsid w:val="00C00DBF"/>
    <w:rsid w:val="00C012A1"/>
    <w:rsid w:val="00C01366"/>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22D"/>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61D"/>
    <w:rsid w:val="00C15AA3"/>
    <w:rsid w:val="00C15AF6"/>
    <w:rsid w:val="00C15B3E"/>
    <w:rsid w:val="00C160C3"/>
    <w:rsid w:val="00C16156"/>
    <w:rsid w:val="00C1676A"/>
    <w:rsid w:val="00C169B7"/>
    <w:rsid w:val="00C16B50"/>
    <w:rsid w:val="00C172C3"/>
    <w:rsid w:val="00C17311"/>
    <w:rsid w:val="00C1736F"/>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21E"/>
    <w:rsid w:val="00C244C9"/>
    <w:rsid w:val="00C244E0"/>
    <w:rsid w:val="00C24667"/>
    <w:rsid w:val="00C24D61"/>
    <w:rsid w:val="00C24DEA"/>
    <w:rsid w:val="00C253D2"/>
    <w:rsid w:val="00C25442"/>
    <w:rsid w:val="00C25517"/>
    <w:rsid w:val="00C25654"/>
    <w:rsid w:val="00C258BC"/>
    <w:rsid w:val="00C259D5"/>
    <w:rsid w:val="00C25A23"/>
    <w:rsid w:val="00C25F4A"/>
    <w:rsid w:val="00C26470"/>
    <w:rsid w:val="00C26576"/>
    <w:rsid w:val="00C26A6E"/>
    <w:rsid w:val="00C26B93"/>
    <w:rsid w:val="00C26C61"/>
    <w:rsid w:val="00C2744C"/>
    <w:rsid w:val="00C2775E"/>
    <w:rsid w:val="00C27766"/>
    <w:rsid w:val="00C27D7B"/>
    <w:rsid w:val="00C27EDE"/>
    <w:rsid w:val="00C27F6B"/>
    <w:rsid w:val="00C3004C"/>
    <w:rsid w:val="00C30172"/>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2A8"/>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34DC"/>
    <w:rsid w:val="00C435AB"/>
    <w:rsid w:val="00C43658"/>
    <w:rsid w:val="00C43727"/>
    <w:rsid w:val="00C4382C"/>
    <w:rsid w:val="00C43E42"/>
    <w:rsid w:val="00C44273"/>
    <w:rsid w:val="00C448F4"/>
    <w:rsid w:val="00C44A61"/>
    <w:rsid w:val="00C44B7B"/>
    <w:rsid w:val="00C4501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2A"/>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2A"/>
    <w:rsid w:val="00C8157D"/>
    <w:rsid w:val="00C81685"/>
    <w:rsid w:val="00C816E3"/>
    <w:rsid w:val="00C81851"/>
    <w:rsid w:val="00C819B6"/>
    <w:rsid w:val="00C81BEB"/>
    <w:rsid w:val="00C81D30"/>
    <w:rsid w:val="00C82362"/>
    <w:rsid w:val="00C82404"/>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8757B"/>
    <w:rsid w:val="00C90955"/>
    <w:rsid w:val="00C90D27"/>
    <w:rsid w:val="00C913AC"/>
    <w:rsid w:val="00C91A1D"/>
    <w:rsid w:val="00C91F34"/>
    <w:rsid w:val="00C92255"/>
    <w:rsid w:val="00C9230F"/>
    <w:rsid w:val="00C92C9A"/>
    <w:rsid w:val="00C92DEF"/>
    <w:rsid w:val="00C933D4"/>
    <w:rsid w:val="00C93A2E"/>
    <w:rsid w:val="00C9401C"/>
    <w:rsid w:val="00C94AF8"/>
    <w:rsid w:val="00C94DB9"/>
    <w:rsid w:val="00C95365"/>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8C3"/>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5C92"/>
    <w:rsid w:val="00CA6066"/>
    <w:rsid w:val="00CA624E"/>
    <w:rsid w:val="00CA6272"/>
    <w:rsid w:val="00CA63C1"/>
    <w:rsid w:val="00CA6424"/>
    <w:rsid w:val="00CA656B"/>
    <w:rsid w:val="00CA657A"/>
    <w:rsid w:val="00CA664A"/>
    <w:rsid w:val="00CA6E2A"/>
    <w:rsid w:val="00CA707A"/>
    <w:rsid w:val="00CA7337"/>
    <w:rsid w:val="00CA7395"/>
    <w:rsid w:val="00CA7529"/>
    <w:rsid w:val="00CA752A"/>
    <w:rsid w:val="00CA7636"/>
    <w:rsid w:val="00CA78EF"/>
    <w:rsid w:val="00CA7ADE"/>
    <w:rsid w:val="00CA7D04"/>
    <w:rsid w:val="00CA7DC1"/>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EF"/>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4E79"/>
    <w:rsid w:val="00CC53AE"/>
    <w:rsid w:val="00CC5DBB"/>
    <w:rsid w:val="00CC601C"/>
    <w:rsid w:val="00CC61E2"/>
    <w:rsid w:val="00CC633E"/>
    <w:rsid w:val="00CC65A9"/>
    <w:rsid w:val="00CC6924"/>
    <w:rsid w:val="00CC6C2C"/>
    <w:rsid w:val="00CC71AB"/>
    <w:rsid w:val="00CC7342"/>
    <w:rsid w:val="00CC786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AEE"/>
    <w:rsid w:val="00CD5BD6"/>
    <w:rsid w:val="00CD5E55"/>
    <w:rsid w:val="00CD6185"/>
    <w:rsid w:val="00CD6189"/>
    <w:rsid w:val="00CD61FD"/>
    <w:rsid w:val="00CD64A0"/>
    <w:rsid w:val="00CD65F8"/>
    <w:rsid w:val="00CD666A"/>
    <w:rsid w:val="00CD69C0"/>
    <w:rsid w:val="00CD6F9C"/>
    <w:rsid w:val="00CD712E"/>
    <w:rsid w:val="00CD71C9"/>
    <w:rsid w:val="00CD736E"/>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7E6"/>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468"/>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955"/>
    <w:rsid w:val="00D01E99"/>
    <w:rsid w:val="00D02411"/>
    <w:rsid w:val="00D024FB"/>
    <w:rsid w:val="00D0276C"/>
    <w:rsid w:val="00D02A74"/>
    <w:rsid w:val="00D02BCE"/>
    <w:rsid w:val="00D02F36"/>
    <w:rsid w:val="00D0332B"/>
    <w:rsid w:val="00D034DA"/>
    <w:rsid w:val="00D03864"/>
    <w:rsid w:val="00D03A81"/>
    <w:rsid w:val="00D03C49"/>
    <w:rsid w:val="00D03ECF"/>
    <w:rsid w:val="00D04D52"/>
    <w:rsid w:val="00D0545F"/>
    <w:rsid w:val="00D054BB"/>
    <w:rsid w:val="00D05548"/>
    <w:rsid w:val="00D05717"/>
    <w:rsid w:val="00D05784"/>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07C7E"/>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0FD8"/>
    <w:rsid w:val="00D313A0"/>
    <w:rsid w:val="00D313CE"/>
    <w:rsid w:val="00D31ABA"/>
    <w:rsid w:val="00D31FA1"/>
    <w:rsid w:val="00D32034"/>
    <w:rsid w:val="00D323C3"/>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5B7C"/>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947"/>
    <w:rsid w:val="00D44AD4"/>
    <w:rsid w:val="00D44D26"/>
    <w:rsid w:val="00D44E0F"/>
    <w:rsid w:val="00D45108"/>
    <w:rsid w:val="00D45285"/>
    <w:rsid w:val="00D45547"/>
    <w:rsid w:val="00D45A3F"/>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1F5"/>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455"/>
    <w:rsid w:val="00D559CC"/>
    <w:rsid w:val="00D55B9B"/>
    <w:rsid w:val="00D55BDD"/>
    <w:rsid w:val="00D55DE0"/>
    <w:rsid w:val="00D56110"/>
    <w:rsid w:val="00D56468"/>
    <w:rsid w:val="00D565C0"/>
    <w:rsid w:val="00D56662"/>
    <w:rsid w:val="00D56A2C"/>
    <w:rsid w:val="00D570A4"/>
    <w:rsid w:val="00D572B9"/>
    <w:rsid w:val="00D573EC"/>
    <w:rsid w:val="00D5765C"/>
    <w:rsid w:val="00D577DD"/>
    <w:rsid w:val="00D578A4"/>
    <w:rsid w:val="00D5798A"/>
    <w:rsid w:val="00D57B45"/>
    <w:rsid w:val="00D57C3D"/>
    <w:rsid w:val="00D57F71"/>
    <w:rsid w:val="00D57FEE"/>
    <w:rsid w:val="00D600C2"/>
    <w:rsid w:val="00D600CC"/>
    <w:rsid w:val="00D60239"/>
    <w:rsid w:val="00D6031D"/>
    <w:rsid w:val="00D603FF"/>
    <w:rsid w:val="00D60866"/>
    <w:rsid w:val="00D609FD"/>
    <w:rsid w:val="00D61E0A"/>
    <w:rsid w:val="00D62356"/>
    <w:rsid w:val="00D6261C"/>
    <w:rsid w:val="00D626E1"/>
    <w:rsid w:val="00D62756"/>
    <w:rsid w:val="00D627AD"/>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921"/>
    <w:rsid w:val="00D70B05"/>
    <w:rsid w:val="00D71233"/>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58F"/>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946"/>
    <w:rsid w:val="00D87A88"/>
    <w:rsid w:val="00D87AA2"/>
    <w:rsid w:val="00D87B62"/>
    <w:rsid w:val="00D90425"/>
    <w:rsid w:val="00D9044D"/>
    <w:rsid w:val="00D90D7B"/>
    <w:rsid w:val="00D9103F"/>
    <w:rsid w:val="00D91F82"/>
    <w:rsid w:val="00D921C1"/>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09E"/>
    <w:rsid w:val="00D953F5"/>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9B3"/>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2DA"/>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CE4"/>
    <w:rsid w:val="00DC2E4C"/>
    <w:rsid w:val="00DC2F23"/>
    <w:rsid w:val="00DC30A1"/>
    <w:rsid w:val="00DC37CD"/>
    <w:rsid w:val="00DC3A14"/>
    <w:rsid w:val="00DC3BE5"/>
    <w:rsid w:val="00DC4CB9"/>
    <w:rsid w:val="00DC4D00"/>
    <w:rsid w:val="00DC4E85"/>
    <w:rsid w:val="00DC52FC"/>
    <w:rsid w:val="00DC5404"/>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630"/>
    <w:rsid w:val="00DD0731"/>
    <w:rsid w:val="00DD0DD9"/>
    <w:rsid w:val="00DD0F4B"/>
    <w:rsid w:val="00DD1142"/>
    <w:rsid w:val="00DD152A"/>
    <w:rsid w:val="00DD15BA"/>
    <w:rsid w:val="00DD1C14"/>
    <w:rsid w:val="00DD234D"/>
    <w:rsid w:val="00DD2BB4"/>
    <w:rsid w:val="00DD2F3B"/>
    <w:rsid w:val="00DD361F"/>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898"/>
    <w:rsid w:val="00DD6F4C"/>
    <w:rsid w:val="00DD73E6"/>
    <w:rsid w:val="00DD79D0"/>
    <w:rsid w:val="00DD7DAF"/>
    <w:rsid w:val="00DE1085"/>
    <w:rsid w:val="00DE1133"/>
    <w:rsid w:val="00DE15AB"/>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79F"/>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E7BA8"/>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91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01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8D2"/>
    <w:rsid w:val="00E06973"/>
    <w:rsid w:val="00E06C0A"/>
    <w:rsid w:val="00E06EE9"/>
    <w:rsid w:val="00E07140"/>
    <w:rsid w:val="00E071FA"/>
    <w:rsid w:val="00E0782E"/>
    <w:rsid w:val="00E0789C"/>
    <w:rsid w:val="00E07A91"/>
    <w:rsid w:val="00E07D8A"/>
    <w:rsid w:val="00E07FD8"/>
    <w:rsid w:val="00E10643"/>
    <w:rsid w:val="00E106A1"/>
    <w:rsid w:val="00E10771"/>
    <w:rsid w:val="00E10D6C"/>
    <w:rsid w:val="00E117C6"/>
    <w:rsid w:val="00E11A88"/>
    <w:rsid w:val="00E11F59"/>
    <w:rsid w:val="00E11F8E"/>
    <w:rsid w:val="00E12476"/>
    <w:rsid w:val="00E1249C"/>
    <w:rsid w:val="00E12591"/>
    <w:rsid w:val="00E12F2F"/>
    <w:rsid w:val="00E13093"/>
    <w:rsid w:val="00E1382C"/>
    <w:rsid w:val="00E139CB"/>
    <w:rsid w:val="00E142FE"/>
    <w:rsid w:val="00E14778"/>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5B"/>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15A"/>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5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BAB"/>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37"/>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5F85"/>
    <w:rsid w:val="00E66171"/>
    <w:rsid w:val="00E6627E"/>
    <w:rsid w:val="00E666CC"/>
    <w:rsid w:val="00E66733"/>
    <w:rsid w:val="00E6693C"/>
    <w:rsid w:val="00E66B6C"/>
    <w:rsid w:val="00E66CE8"/>
    <w:rsid w:val="00E67277"/>
    <w:rsid w:val="00E67673"/>
    <w:rsid w:val="00E67FE3"/>
    <w:rsid w:val="00E7062C"/>
    <w:rsid w:val="00E70828"/>
    <w:rsid w:val="00E708E9"/>
    <w:rsid w:val="00E70BB6"/>
    <w:rsid w:val="00E70FEC"/>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9F2"/>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8E5"/>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3EB6"/>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B5A"/>
    <w:rsid w:val="00EA1D7E"/>
    <w:rsid w:val="00EA1DE0"/>
    <w:rsid w:val="00EA23EA"/>
    <w:rsid w:val="00EA23F4"/>
    <w:rsid w:val="00EA2B7A"/>
    <w:rsid w:val="00EA30B1"/>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5AE"/>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48F5"/>
    <w:rsid w:val="00ED5218"/>
    <w:rsid w:val="00ED5614"/>
    <w:rsid w:val="00ED56E5"/>
    <w:rsid w:val="00ED59A1"/>
    <w:rsid w:val="00ED5BC8"/>
    <w:rsid w:val="00ED5C4B"/>
    <w:rsid w:val="00ED6252"/>
    <w:rsid w:val="00ED6955"/>
    <w:rsid w:val="00ED6E38"/>
    <w:rsid w:val="00ED738E"/>
    <w:rsid w:val="00EE08E0"/>
    <w:rsid w:val="00EE09EB"/>
    <w:rsid w:val="00EE0AEC"/>
    <w:rsid w:val="00EE0BE4"/>
    <w:rsid w:val="00EE0D68"/>
    <w:rsid w:val="00EE0D8D"/>
    <w:rsid w:val="00EE0DD3"/>
    <w:rsid w:val="00EE0E80"/>
    <w:rsid w:val="00EE10A4"/>
    <w:rsid w:val="00EE11AD"/>
    <w:rsid w:val="00EE18EC"/>
    <w:rsid w:val="00EE1C7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500"/>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DFC"/>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260"/>
    <w:rsid w:val="00F00C09"/>
    <w:rsid w:val="00F00DA2"/>
    <w:rsid w:val="00F00EB3"/>
    <w:rsid w:val="00F01686"/>
    <w:rsid w:val="00F019DD"/>
    <w:rsid w:val="00F01A1F"/>
    <w:rsid w:val="00F023C3"/>
    <w:rsid w:val="00F02482"/>
    <w:rsid w:val="00F0255A"/>
    <w:rsid w:val="00F026E3"/>
    <w:rsid w:val="00F02D0D"/>
    <w:rsid w:val="00F02EAD"/>
    <w:rsid w:val="00F03233"/>
    <w:rsid w:val="00F03635"/>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92"/>
    <w:rsid w:val="00F10CD7"/>
    <w:rsid w:val="00F10D1E"/>
    <w:rsid w:val="00F10E94"/>
    <w:rsid w:val="00F11162"/>
    <w:rsid w:val="00F112F1"/>
    <w:rsid w:val="00F117C2"/>
    <w:rsid w:val="00F1207A"/>
    <w:rsid w:val="00F120DD"/>
    <w:rsid w:val="00F12358"/>
    <w:rsid w:val="00F123DA"/>
    <w:rsid w:val="00F125E6"/>
    <w:rsid w:val="00F125E9"/>
    <w:rsid w:val="00F12A41"/>
    <w:rsid w:val="00F12A6C"/>
    <w:rsid w:val="00F12C76"/>
    <w:rsid w:val="00F12F49"/>
    <w:rsid w:val="00F1312B"/>
    <w:rsid w:val="00F137D6"/>
    <w:rsid w:val="00F13941"/>
    <w:rsid w:val="00F13B2C"/>
    <w:rsid w:val="00F1416A"/>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3B0"/>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059"/>
    <w:rsid w:val="00F241AC"/>
    <w:rsid w:val="00F247E6"/>
    <w:rsid w:val="00F24A67"/>
    <w:rsid w:val="00F24B7C"/>
    <w:rsid w:val="00F24CDF"/>
    <w:rsid w:val="00F251D8"/>
    <w:rsid w:val="00F2521B"/>
    <w:rsid w:val="00F254AE"/>
    <w:rsid w:val="00F2553A"/>
    <w:rsid w:val="00F257C0"/>
    <w:rsid w:val="00F259D1"/>
    <w:rsid w:val="00F25C21"/>
    <w:rsid w:val="00F25D76"/>
    <w:rsid w:val="00F26065"/>
    <w:rsid w:val="00F26171"/>
    <w:rsid w:val="00F262C7"/>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2D9A"/>
    <w:rsid w:val="00F33060"/>
    <w:rsid w:val="00F3311D"/>
    <w:rsid w:val="00F33527"/>
    <w:rsid w:val="00F3372A"/>
    <w:rsid w:val="00F337FE"/>
    <w:rsid w:val="00F338EA"/>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28"/>
    <w:rsid w:val="00F42E38"/>
    <w:rsid w:val="00F42FB5"/>
    <w:rsid w:val="00F433B8"/>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3D3"/>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626"/>
    <w:rsid w:val="00F62735"/>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2AF"/>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7A"/>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54"/>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07F0"/>
    <w:rsid w:val="00FA1646"/>
    <w:rsid w:val="00FA16D2"/>
    <w:rsid w:val="00FA2416"/>
    <w:rsid w:val="00FA2543"/>
    <w:rsid w:val="00FA2790"/>
    <w:rsid w:val="00FA2823"/>
    <w:rsid w:val="00FA283F"/>
    <w:rsid w:val="00FA3213"/>
    <w:rsid w:val="00FA324A"/>
    <w:rsid w:val="00FA3289"/>
    <w:rsid w:val="00FA33FA"/>
    <w:rsid w:val="00FA364A"/>
    <w:rsid w:val="00FA38F0"/>
    <w:rsid w:val="00FA3B82"/>
    <w:rsid w:val="00FA3C90"/>
    <w:rsid w:val="00FA3EA6"/>
    <w:rsid w:val="00FA46AC"/>
    <w:rsid w:val="00FA477C"/>
    <w:rsid w:val="00FA4EB5"/>
    <w:rsid w:val="00FA4FEC"/>
    <w:rsid w:val="00FA53AA"/>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1EA0"/>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F6"/>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BC7"/>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5B6"/>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99"/>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9"/>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character" w:styleId="Strong">
    <w:name w:val="Strong"/>
    <w:basedOn w:val="DefaultParagraphFont"/>
    <w:uiPriority w:val="22"/>
    <w:qFormat/>
    <w:rsid w:val="00B83D3D"/>
    <w:rPr>
      <w:b/>
      <w:bCs/>
    </w:rPr>
  </w:style>
  <w:style w:type="paragraph" w:customStyle="1" w:styleId="U-Bullet">
    <w:name w:val="U-Bullet"/>
    <w:basedOn w:val="Normal"/>
    <w:qFormat/>
    <w:rsid w:val="00302E79"/>
    <w:pPr>
      <w:numPr>
        <w:numId w:val="16"/>
      </w:numPr>
      <w:spacing w:after="40"/>
    </w:pPr>
    <w:rPr>
      <w:rFonts w:ascii="Times New Roman" w:eastAsia="SimSun" w:hAnsi="Times New Roman"/>
      <w:sz w:val="22"/>
      <w:szCs w:val="20"/>
    </w:rPr>
  </w:style>
  <w:style w:type="paragraph" w:customStyle="1" w:styleId="U2-Bullet2">
    <w:name w:val="U2-Bullet 2"/>
    <w:basedOn w:val="U-Bullet"/>
    <w:qFormat/>
    <w:rsid w:val="00302E79"/>
    <w:pPr>
      <w:numPr>
        <w:ilvl w:val="1"/>
      </w:numPr>
      <w:tabs>
        <w:tab w:val="clear" w:pos="1440"/>
        <w:tab w:val="num" w:pos="567"/>
        <w:tab w:val="left" w:pos="2160"/>
      </w:tabs>
    </w:pPr>
  </w:style>
  <w:style w:type="paragraph" w:customStyle="1" w:styleId="U3-Bullet3">
    <w:name w:val="U3-Bullet 3"/>
    <w:basedOn w:val="U2-Bullet2"/>
    <w:qFormat/>
    <w:rsid w:val="00302E79"/>
    <w:pPr>
      <w:numPr>
        <w:ilvl w:val="2"/>
      </w:numPr>
      <w:tabs>
        <w:tab w:val="clear" w:pos="1699"/>
        <w:tab w:val="num" w:pos="567"/>
      </w:tabs>
    </w:pPr>
    <w:rPr>
      <w:rFonts w:eastAsia="MS Mincho"/>
      <w:lang w:eastAsia="ja-JP"/>
    </w:rPr>
  </w:style>
  <w:style w:type="paragraph" w:customStyle="1" w:styleId="U4-Bullet4">
    <w:name w:val="U4-Bullet 4"/>
    <w:basedOn w:val="U3-Bullet3"/>
    <w:qFormat/>
    <w:rsid w:val="00302E79"/>
    <w:pPr>
      <w:numPr>
        <w:ilvl w:val="3"/>
      </w:numPr>
      <w:tabs>
        <w:tab w:val="clear" w:pos="2016"/>
        <w:tab w:val="num" w:pos="567"/>
      </w:tabs>
    </w:pPr>
    <w:rPr>
      <w:szCs w:val="24"/>
    </w:rPr>
  </w:style>
  <w:style w:type="paragraph" w:customStyle="1" w:styleId="PropObs">
    <w:name w:val="PropObs"/>
    <w:basedOn w:val="Normal"/>
    <w:link w:val="PropObsChar"/>
    <w:autoRedefine/>
    <w:qFormat/>
    <w:rsid w:val="00C82404"/>
    <w:pPr>
      <w:numPr>
        <w:numId w:val="25"/>
      </w:numPr>
      <w:spacing w:before="0"/>
      <w:ind w:left="284" w:hanging="284"/>
      <w:jc w:val="both"/>
    </w:pPr>
    <w:rPr>
      <w:rFonts w:ascii="Calibri" w:eastAsia="Calibri" w:hAnsi="Calibri" w:cs="Calibri"/>
      <w:b/>
      <w:bCs/>
      <w:sz w:val="22"/>
      <w:szCs w:val="22"/>
      <w:lang w:eastAsia="sv-SE"/>
    </w:rPr>
  </w:style>
  <w:style w:type="character" w:customStyle="1" w:styleId="ObservationChar">
    <w:name w:val="Observation Char"/>
    <w:basedOn w:val="DefaultParagraphFont"/>
    <w:rsid w:val="00767C26"/>
    <w:rPr>
      <w:rFonts w:ascii="Times New Roman" w:eastAsia="Times New Roman" w:hAnsi="Times New Roman"/>
      <w:b/>
      <w:sz w:val="22"/>
      <w:lang w:val="en-GB"/>
    </w:rPr>
  </w:style>
  <w:style w:type="character" w:customStyle="1" w:styleId="PropObsChar">
    <w:name w:val="PropObs Char"/>
    <w:basedOn w:val="DefaultParagraphFont"/>
    <w:link w:val="PropObs"/>
    <w:locked/>
    <w:rsid w:val="00767C26"/>
    <w:rPr>
      <w:rFonts w:ascii="Calibri" w:eastAsia="Calibri" w:hAnsi="Calibri" w:cs="Calibri"/>
      <w:b/>
      <w:bCs/>
      <w:sz w:val="22"/>
      <w:szCs w:val="22"/>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29784417">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94062334">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0011749">
      <w:bodyDiv w:val="1"/>
      <w:marLeft w:val="0"/>
      <w:marRight w:val="0"/>
      <w:marTop w:val="0"/>
      <w:marBottom w:val="0"/>
      <w:divBdr>
        <w:top w:val="none" w:sz="0" w:space="0" w:color="auto"/>
        <w:left w:val="none" w:sz="0" w:space="0" w:color="auto"/>
        <w:bottom w:val="none" w:sz="0" w:space="0" w:color="auto"/>
        <w:right w:val="none" w:sz="0" w:space="0" w:color="auto"/>
      </w:divBdr>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65756652">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8092741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48113892">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74208586">
      <w:bodyDiv w:val="1"/>
      <w:marLeft w:val="0"/>
      <w:marRight w:val="0"/>
      <w:marTop w:val="0"/>
      <w:marBottom w:val="0"/>
      <w:divBdr>
        <w:top w:val="none" w:sz="0" w:space="0" w:color="auto"/>
        <w:left w:val="none" w:sz="0" w:space="0" w:color="auto"/>
        <w:bottom w:val="none" w:sz="0" w:space="0" w:color="auto"/>
        <w:right w:val="none" w:sz="0" w:space="0" w:color="auto"/>
      </w:divBdr>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97349233">
      <w:bodyDiv w:val="1"/>
      <w:marLeft w:val="0"/>
      <w:marRight w:val="0"/>
      <w:marTop w:val="0"/>
      <w:marBottom w:val="0"/>
      <w:divBdr>
        <w:top w:val="none" w:sz="0" w:space="0" w:color="auto"/>
        <w:left w:val="none" w:sz="0" w:space="0" w:color="auto"/>
        <w:bottom w:val="none" w:sz="0" w:space="0" w:color="auto"/>
        <w:right w:val="none" w:sz="0" w:space="0" w:color="auto"/>
      </w:divBdr>
      <w:divsChild>
        <w:div w:id="854227939">
          <w:marLeft w:val="446"/>
          <w:marRight w:val="0"/>
          <w:marTop w:val="0"/>
          <w:marBottom w:val="0"/>
          <w:divBdr>
            <w:top w:val="none" w:sz="0" w:space="0" w:color="auto"/>
            <w:left w:val="none" w:sz="0" w:space="0" w:color="auto"/>
            <w:bottom w:val="none" w:sz="0" w:space="0" w:color="auto"/>
            <w:right w:val="none" w:sz="0" w:space="0" w:color="auto"/>
          </w:divBdr>
        </w:div>
        <w:div w:id="845168967">
          <w:marLeft w:val="446"/>
          <w:marRight w:val="0"/>
          <w:marTop w:val="0"/>
          <w:marBottom w:val="0"/>
          <w:divBdr>
            <w:top w:val="none" w:sz="0" w:space="0" w:color="auto"/>
            <w:left w:val="none" w:sz="0" w:space="0" w:color="auto"/>
            <w:bottom w:val="none" w:sz="0" w:space="0" w:color="auto"/>
            <w:right w:val="none" w:sz="0" w:space="0" w:color="auto"/>
          </w:divBdr>
        </w:div>
        <w:div w:id="8921062">
          <w:marLeft w:val="446"/>
          <w:marRight w:val="0"/>
          <w:marTop w:val="0"/>
          <w:marBottom w:val="0"/>
          <w:divBdr>
            <w:top w:val="none" w:sz="0" w:space="0" w:color="auto"/>
            <w:left w:val="none" w:sz="0" w:space="0" w:color="auto"/>
            <w:bottom w:val="none" w:sz="0" w:space="0" w:color="auto"/>
            <w:right w:val="none" w:sz="0" w:space="0" w:color="auto"/>
          </w:divBdr>
        </w:div>
      </w:divsChild>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50959823">
      <w:bodyDiv w:val="1"/>
      <w:marLeft w:val="0"/>
      <w:marRight w:val="0"/>
      <w:marTop w:val="0"/>
      <w:marBottom w:val="0"/>
      <w:divBdr>
        <w:top w:val="none" w:sz="0" w:space="0" w:color="auto"/>
        <w:left w:val="none" w:sz="0" w:space="0" w:color="auto"/>
        <w:bottom w:val="none" w:sz="0" w:space="0" w:color="auto"/>
        <w:right w:val="none" w:sz="0" w:space="0" w:color="auto"/>
      </w:divBdr>
      <w:divsChild>
        <w:div w:id="1656490490">
          <w:marLeft w:val="446"/>
          <w:marRight w:val="0"/>
          <w:marTop w:val="0"/>
          <w:marBottom w:val="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8983409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44142671">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6800074">
      <w:bodyDiv w:val="1"/>
      <w:marLeft w:val="0"/>
      <w:marRight w:val="0"/>
      <w:marTop w:val="0"/>
      <w:marBottom w:val="0"/>
      <w:divBdr>
        <w:top w:val="none" w:sz="0" w:space="0" w:color="auto"/>
        <w:left w:val="none" w:sz="0" w:space="0" w:color="auto"/>
        <w:bottom w:val="none" w:sz="0" w:space="0" w:color="auto"/>
        <w:right w:val="none" w:sz="0" w:space="0" w:color="auto"/>
      </w:divBdr>
      <w:divsChild>
        <w:div w:id="11422111">
          <w:marLeft w:val="446"/>
          <w:marRight w:val="0"/>
          <w:marTop w:val="0"/>
          <w:marBottom w:val="0"/>
          <w:divBdr>
            <w:top w:val="none" w:sz="0" w:space="0" w:color="auto"/>
            <w:left w:val="none" w:sz="0" w:space="0" w:color="auto"/>
            <w:bottom w:val="none" w:sz="0" w:space="0" w:color="auto"/>
            <w:right w:val="none" w:sz="0" w:space="0" w:color="auto"/>
          </w:divBdr>
        </w:div>
      </w:divsChild>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063822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37917875">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71259825">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351028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9505087">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093309434">
      <w:bodyDiv w:val="1"/>
      <w:marLeft w:val="0"/>
      <w:marRight w:val="0"/>
      <w:marTop w:val="0"/>
      <w:marBottom w:val="0"/>
      <w:divBdr>
        <w:top w:val="none" w:sz="0" w:space="0" w:color="auto"/>
        <w:left w:val="none" w:sz="0" w:space="0" w:color="auto"/>
        <w:bottom w:val="none" w:sz="0" w:space="0" w:color="auto"/>
        <w:right w:val="none" w:sz="0" w:space="0" w:color="auto"/>
      </w:divBdr>
    </w:div>
    <w:div w:id="20998660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E8CE2818DB9C4B8117A4B5251F967B" ma:contentTypeVersion="17" ma:contentTypeDescription="Create a new document." ma:contentTypeScope="" ma:versionID="137fe05529aea089a29cf21b148739b5">
  <xsd:schema xmlns:xsd="http://www.w3.org/2001/XMLSchema" xmlns:xs="http://www.w3.org/2001/XMLSchema" xmlns:p="http://schemas.microsoft.com/office/2006/metadata/properties" xmlns:ns3="edc90d2b-0fb5-4e76-acd2-994a0e8c56a3" xmlns:ns4="7e4b921b-ccce-42f4-960b-63e8408e1d7e" targetNamespace="http://schemas.microsoft.com/office/2006/metadata/properties" ma:root="true" ma:fieldsID="937a48a7c50705808a8671df0916dbf8" ns3:_="" ns4:_="">
    <xsd:import namespace="edc90d2b-0fb5-4e76-acd2-994a0e8c56a3"/>
    <xsd:import namespace="7e4b921b-ccce-42f4-960b-63e8408e1d7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c90d2b-0fb5-4e76-acd2-994a0e8c56a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4b921b-ccce-42f4-960b-63e8408e1d7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e4b921b-ccce-42f4-960b-63e8408e1d7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05A25-20BA-46FF-AECD-23D49D040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c90d2b-0fb5-4e76-acd2-994a0e8c56a3"/>
    <ds:schemaRef ds:uri="7e4b921b-ccce-42f4-960b-63e8408e1d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7e4b921b-ccce-42f4-960b-63e8408e1d7e"/>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15</cp:revision>
  <cp:lastPrinted>2024-09-24T13:07:00Z</cp:lastPrinted>
  <dcterms:created xsi:type="dcterms:W3CDTF">2024-11-07T17:28:00Z</dcterms:created>
  <dcterms:modified xsi:type="dcterms:W3CDTF">2024-11-08T07:23:00Z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0x0101008AE8CE2818DB9C4B8117A4B5251F967B</vt:lpwstr>
  </property>
</Properties>
</file>